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D2C00" w14:textId="77777777" w:rsidR="00A32894" w:rsidRPr="00FF5899" w:rsidRDefault="00A32894" w:rsidP="00A3289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5899">
        <w:rPr>
          <w:rFonts w:ascii="Times New Roman" w:hAnsi="Times New Roman" w:cs="Times New Roman"/>
          <w:bCs/>
          <w:sz w:val="28"/>
          <w:szCs w:val="28"/>
        </w:rPr>
        <w:t>Муниципальное автономное общеобразовательное учреждение</w:t>
      </w:r>
    </w:p>
    <w:p w14:paraId="48ADC235" w14:textId="77777777" w:rsidR="00A32894" w:rsidRPr="00FF5899" w:rsidRDefault="00A32894" w:rsidP="00A3289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F5899">
        <w:rPr>
          <w:rFonts w:ascii="Times New Roman" w:hAnsi="Times New Roman" w:cs="Times New Roman"/>
          <w:bCs/>
          <w:sz w:val="28"/>
          <w:szCs w:val="28"/>
        </w:rPr>
        <w:t>Бегишевская</w:t>
      </w:r>
      <w:proofErr w:type="spellEnd"/>
      <w:r w:rsidRPr="00FF5899">
        <w:rPr>
          <w:rFonts w:ascii="Times New Roman" w:hAnsi="Times New Roman" w:cs="Times New Roman"/>
          <w:bCs/>
          <w:sz w:val="28"/>
          <w:szCs w:val="28"/>
        </w:rPr>
        <w:t xml:space="preserve"> средняя общеобразовательная школа</w:t>
      </w:r>
    </w:p>
    <w:p w14:paraId="4D004CA9" w14:textId="3AD5F2D4" w:rsidR="00A32894" w:rsidRPr="00FF5899" w:rsidRDefault="00A32894" w:rsidP="00A3289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5899">
        <w:rPr>
          <w:rFonts w:ascii="Times New Roman" w:hAnsi="Times New Roman" w:cs="Times New Roman"/>
          <w:bCs/>
          <w:sz w:val="28"/>
          <w:szCs w:val="28"/>
        </w:rPr>
        <w:t>Вагайского района Тюменской области</w:t>
      </w:r>
    </w:p>
    <w:p w14:paraId="3CD1893B" w14:textId="4D8A6A95" w:rsidR="00FF5899" w:rsidRPr="00FF5899" w:rsidRDefault="00FF5899" w:rsidP="00A3289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227C147" w14:textId="5A2E90E4" w:rsidR="00FF5899" w:rsidRPr="00FF5899" w:rsidRDefault="00FF5899" w:rsidP="00A3289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5899">
        <w:rPr>
          <w:noProof/>
          <w:sz w:val="20"/>
          <w:szCs w:val="20"/>
        </w:rPr>
        <w:drawing>
          <wp:inline distT="0" distB="0" distL="0" distR="0" wp14:anchorId="47795B56" wp14:editId="15B1CA49">
            <wp:extent cx="9249410" cy="1285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3978" b="56356"/>
                    <a:stretch/>
                  </pic:blipFill>
                  <pic:spPr bwMode="auto">
                    <a:xfrm>
                      <a:off x="0" y="0"/>
                      <a:ext cx="9257617" cy="128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9CE55" w14:textId="38788B84" w:rsidR="00A32894" w:rsidRPr="00FF5899" w:rsidRDefault="00A32894" w:rsidP="00A32894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15F48365" w14:textId="77777777" w:rsidR="00FF5899" w:rsidRPr="00FF5899" w:rsidRDefault="00FF5899" w:rsidP="00A328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86E1EB" w14:textId="5463DBCF" w:rsidR="00A32894" w:rsidRPr="00FF5899" w:rsidRDefault="00A32894" w:rsidP="00FF58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899">
        <w:rPr>
          <w:rFonts w:ascii="Times New Roman" w:hAnsi="Times New Roman" w:cs="Times New Roman"/>
          <w:b/>
          <w:sz w:val="28"/>
          <w:szCs w:val="28"/>
        </w:rPr>
        <w:t>Аннотация к рабочей программе</w:t>
      </w:r>
    </w:p>
    <w:p w14:paraId="1495B111" w14:textId="331DE333" w:rsidR="00A32894" w:rsidRPr="00FF5899" w:rsidRDefault="00A32894" w:rsidP="00FF58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899">
        <w:rPr>
          <w:rFonts w:ascii="Times New Roman" w:hAnsi="Times New Roman" w:cs="Times New Roman"/>
          <w:b/>
          <w:sz w:val="28"/>
          <w:szCs w:val="28"/>
        </w:rPr>
        <w:t>курс</w:t>
      </w:r>
      <w:r w:rsidR="00FF5899" w:rsidRPr="00FF5899">
        <w:rPr>
          <w:rFonts w:ascii="Times New Roman" w:hAnsi="Times New Roman" w:cs="Times New Roman"/>
          <w:b/>
          <w:sz w:val="28"/>
          <w:szCs w:val="28"/>
        </w:rPr>
        <w:t>а</w:t>
      </w:r>
      <w:r w:rsidRPr="00FF5899">
        <w:rPr>
          <w:rFonts w:ascii="Times New Roman" w:hAnsi="Times New Roman" w:cs="Times New Roman"/>
          <w:b/>
          <w:sz w:val="28"/>
          <w:szCs w:val="28"/>
        </w:rPr>
        <w:t xml:space="preserve"> внеурочной деятельности</w:t>
      </w:r>
    </w:p>
    <w:p w14:paraId="4DB69199" w14:textId="1CA1F1B3" w:rsidR="00A32894" w:rsidRPr="00FF5899" w:rsidRDefault="00A32894" w:rsidP="00FF58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899">
        <w:rPr>
          <w:rFonts w:ascii="Times New Roman" w:hAnsi="Times New Roman" w:cs="Times New Roman"/>
          <w:b/>
          <w:sz w:val="28"/>
          <w:szCs w:val="28"/>
        </w:rPr>
        <w:t>духовно</w:t>
      </w:r>
      <w:r w:rsidR="00FF5899" w:rsidRPr="00FF5899">
        <w:rPr>
          <w:rFonts w:ascii="Times New Roman" w:hAnsi="Times New Roman" w:cs="Times New Roman"/>
          <w:b/>
          <w:sz w:val="28"/>
          <w:szCs w:val="28"/>
        </w:rPr>
        <w:t>-</w:t>
      </w:r>
      <w:r w:rsidRPr="00FF5899">
        <w:rPr>
          <w:rFonts w:ascii="Times New Roman" w:hAnsi="Times New Roman" w:cs="Times New Roman"/>
          <w:b/>
          <w:sz w:val="28"/>
          <w:szCs w:val="28"/>
        </w:rPr>
        <w:t>нравственного направления</w:t>
      </w:r>
    </w:p>
    <w:p w14:paraId="72BAF340" w14:textId="77777777" w:rsidR="00FF5899" w:rsidRDefault="00A32894" w:rsidP="00FF589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FF5899">
        <w:rPr>
          <w:rFonts w:ascii="Times New Roman" w:hAnsi="Times New Roman" w:cs="Times New Roman"/>
          <w:b/>
          <w:iCs/>
          <w:sz w:val="28"/>
          <w:szCs w:val="28"/>
        </w:rPr>
        <w:t xml:space="preserve">«Культурные традиции народов Тюменского края»   </w:t>
      </w:r>
    </w:p>
    <w:p w14:paraId="6FFC6BCD" w14:textId="2ECC550A" w:rsidR="00A32894" w:rsidRPr="00FF5899" w:rsidRDefault="00A32894" w:rsidP="00FF5899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FF5899"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                                                                     5,</w:t>
      </w:r>
      <w:r w:rsidR="00FF589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FF5899">
        <w:rPr>
          <w:rFonts w:ascii="Times New Roman" w:hAnsi="Times New Roman" w:cs="Times New Roman"/>
          <w:b/>
          <w:iCs/>
          <w:sz w:val="28"/>
          <w:szCs w:val="28"/>
        </w:rPr>
        <w:t xml:space="preserve">6 </w:t>
      </w:r>
      <w:r w:rsidRPr="00FF5899">
        <w:rPr>
          <w:rFonts w:ascii="Times New Roman" w:hAnsi="Times New Roman" w:cs="Times New Roman"/>
          <w:b/>
          <w:sz w:val="28"/>
          <w:szCs w:val="28"/>
        </w:rPr>
        <w:t>класс</w:t>
      </w:r>
    </w:p>
    <w:p w14:paraId="41C093C7" w14:textId="77777777" w:rsidR="00A32894" w:rsidRPr="00FF5899" w:rsidRDefault="00A32894" w:rsidP="00A32894">
      <w:pPr>
        <w:spacing w:after="0"/>
        <w:rPr>
          <w:rFonts w:ascii="Times New Roman" w:hAnsi="Times New Roman" w:cs="Times New Roman"/>
          <w:b/>
        </w:rPr>
      </w:pPr>
    </w:p>
    <w:p w14:paraId="48C1A4E7" w14:textId="77777777" w:rsidR="00FF5899" w:rsidRDefault="00A32894" w:rsidP="00A32894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F5899">
        <w:rPr>
          <w:rFonts w:ascii="Times New Roman" w:hAnsi="Times New Roman" w:cs="Times New Roman"/>
          <w:bCs/>
          <w:sz w:val="24"/>
          <w:szCs w:val="24"/>
        </w:rPr>
        <w:t xml:space="preserve">Составитель: </w:t>
      </w:r>
    </w:p>
    <w:p w14:paraId="69C452E6" w14:textId="77777777" w:rsidR="00FF5899" w:rsidRDefault="00A32894" w:rsidP="00A32894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F5899">
        <w:rPr>
          <w:rFonts w:ascii="Times New Roman" w:hAnsi="Times New Roman" w:cs="Times New Roman"/>
          <w:bCs/>
          <w:sz w:val="24"/>
          <w:szCs w:val="24"/>
        </w:rPr>
        <w:t xml:space="preserve">учитель географии </w:t>
      </w:r>
    </w:p>
    <w:p w14:paraId="13F22053" w14:textId="7A60AC71" w:rsidR="00A32894" w:rsidRPr="00FF5899" w:rsidRDefault="00A32894" w:rsidP="00A32894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F5899">
        <w:rPr>
          <w:rFonts w:ascii="Times New Roman" w:hAnsi="Times New Roman" w:cs="Times New Roman"/>
          <w:bCs/>
          <w:sz w:val="24"/>
          <w:szCs w:val="24"/>
        </w:rPr>
        <w:t xml:space="preserve"> Сухинина В.С.</w:t>
      </w:r>
    </w:p>
    <w:p w14:paraId="4ACEBA43" w14:textId="77777777" w:rsidR="00A32894" w:rsidRPr="00FF5899" w:rsidRDefault="00A32894" w:rsidP="00A32894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7CC7953" w14:textId="6FE71C7F" w:rsidR="00A32894" w:rsidRDefault="00A32894" w:rsidP="00A32894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03D395D" w14:textId="17CE56C4" w:rsidR="00FF5899" w:rsidRDefault="00FF5899" w:rsidP="00A32894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27CAC67" w14:textId="77777777" w:rsidR="00A32894" w:rsidRPr="00FF5899" w:rsidRDefault="00A32894" w:rsidP="00FF58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899">
        <w:rPr>
          <w:rFonts w:ascii="Times New Roman" w:hAnsi="Times New Roman" w:cs="Times New Roman"/>
          <w:b/>
          <w:sz w:val="24"/>
          <w:szCs w:val="24"/>
        </w:rPr>
        <w:t xml:space="preserve">с. </w:t>
      </w:r>
      <w:proofErr w:type="spellStart"/>
      <w:r w:rsidRPr="00FF5899">
        <w:rPr>
          <w:rFonts w:ascii="Times New Roman" w:hAnsi="Times New Roman" w:cs="Times New Roman"/>
          <w:b/>
          <w:sz w:val="24"/>
          <w:szCs w:val="24"/>
        </w:rPr>
        <w:t>Бегишево</w:t>
      </w:r>
      <w:proofErr w:type="spellEnd"/>
    </w:p>
    <w:p w14:paraId="03EEA318" w14:textId="77777777" w:rsidR="00A32894" w:rsidRPr="00FF5899" w:rsidRDefault="00A32894" w:rsidP="00A328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899">
        <w:rPr>
          <w:rFonts w:ascii="Times New Roman" w:hAnsi="Times New Roman" w:cs="Times New Roman"/>
          <w:b/>
          <w:sz w:val="24"/>
          <w:szCs w:val="24"/>
        </w:rPr>
        <w:t>2020 г.</w:t>
      </w:r>
    </w:p>
    <w:p w14:paraId="74F3819F" w14:textId="77777777" w:rsidR="00A32894" w:rsidRPr="00FF5899" w:rsidRDefault="00A32894" w:rsidP="00444C79">
      <w:pPr>
        <w:pStyle w:val="a4"/>
        <w:spacing w:line="276" w:lineRule="auto"/>
        <w:ind w:left="0"/>
        <w:rPr>
          <w:b/>
          <w:sz w:val="22"/>
          <w:szCs w:val="22"/>
        </w:rPr>
      </w:pPr>
    </w:p>
    <w:p w14:paraId="2F5C1130" w14:textId="77777777" w:rsidR="00FF5899" w:rsidRDefault="00FF5899" w:rsidP="00444C79">
      <w:pPr>
        <w:pStyle w:val="a4"/>
        <w:spacing w:line="276" w:lineRule="auto"/>
        <w:ind w:left="0"/>
        <w:rPr>
          <w:b/>
        </w:rPr>
      </w:pPr>
    </w:p>
    <w:p w14:paraId="329ADCD5" w14:textId="77777777" w:rsidR="00FF5899" w:rsidRPr="00EF01F8" w:rsidRDefault="00FF5899" w:rsidP="00FF589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20887402"/>
      <w:r w:rsidRPr="00EF01F8">
        <w:rPr>
          <w:rFonts w:ascii="Times New Roman" w:hAnsi="Times New Roman" w:cs="Times New Roman"/>
          <w:b/>
          <w:sz w:val="24"/>
          <w:szCs w:val="24"/>
        </w:rPr>
        <w:t>Нормативная база и УМК</w:t>
      </w:r>
    </w:p>
    <w:p w14:paraId="7A16A7EC" w14:textId="47F64BFE" w:rsidR="00FF5899" w:rsidRPr="00EF01F8" w:rsidRDefault="00FF5899" w:rsidP="00FF5899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5899">
        <w:rPr>
          <w:rFonts w:ascii="Times New Roman" w:hAnsi="Times New Roman" w:cs="Times New Roman"/>
          <w:sz w:val="24"/>
          <w:szCs w:val="24"/>
        </w:rPr>
        <w:t xml:space="preserve">Программа курса внеурочной деятельности духовно – нравственного направления </w:t>
      </w:r>
      <w:r w:rsidRPr="00FF5899">
        <w:rPr>
          <w:rFonts w:ascii="Times New Roman" w:hAnsi="Times New Roman" w:cs="Times New Roman"/>
          <w:iCs/>
          <w:sz w:val="24"/>
          <w:szCs w:val="24"/>
        </w:rPr>
        <w:t xml:space="preserve">«Культурные традиции народов Тюменского </w:t>
      </w:r>
      <w:proofErr w:type="gramStart"/>
      <w:r w:rsidRPr="00FF5899">
        <w:rPr>
          <w:rFonts w:ascii="Times New Roman" w:hAnsi="Times New Roman" w:cs="Times New Roman"/>
          <w:iCs/>
          <w:sz w:val="24"/>
          <w:szCs w:val="24"/>
        </w:rPr>
        <w:t xml:space="preserve">края»   </w:t>
      </w:r>
      <w:proofErr w:type="gramEnd"/>
      <w:r w:rsidRPr="00EF01F8">
        <w:rPr>
          <w:rFonts w:ascii="Times New Roman" w:hAnsi="Times New Roman" w:cs="Times New Roman"/>
          <w:iCs/>
          <w:sz w:val="24"/>
          <w:szCs w:val="24"/>
        </w:rPr>
        <w:t>составлена на основе нормативных документов:</w:t>
      </w:r>
    </w:p>
    <w:p w14:paraId="5235130D" w14:textId="77777777" w:rsidR="00FF5899" w:rsidRDefault="00FF5899" w:rsidP="00FF5899">
      <w:pPr>
        <w:pStyle w:val="a4"/>
        <w:numPr>
          <w:ilvl w:val="0"/>
          <w:numId w:val="5"/>
        </w:numPr>
        <w:shd w:val="clear" w:color="auto" w:fill="FFFFFF"/>
        <w:spacing w:line="360" w:lineRule="auto"/>
        <w:ind w:firstLine="0"/>
        <w:jc w:val="both"/>
        <w:rPr>
          <w:color w:val="000000"/>
        </w:rPr>
      </w:pPr>
      <w:bookmarkStart w:id="1" w:name="_Hlk62896946"/>
      <w:r>
        <w:rPr>
          <w:color w:val="000000"/>
        </w:rPr>
        <w:t>Федеральный закон от 29.12.2012 г. № 273-ФЗ (ред. от 31.12.2014 г., с изм. от 02.05.2015 г.) «Об образовании в Российской Федерации» (с изм. и доп., вступ. в силу с 31.03.2015 г.)</w:t>
      </w:r>
    </w:p>
    <w:p w14:paraId="5928BF8D" w14:textId="77777777" w:rsidR="00FF5899" w:rsidRDefault="00FF5899" w:rsidP="00FF5899">
      <w:pPr>
        <w:pStyle w:val="a4"/>
        <w:numPr>
          <w:ilvl w:val="0"/>
          <w:numId w:val="5"/>
        </w:numPr>
        <w:spacing w:line="360" w:lineRule="auto"/>
        <w:ind w:firstLine="0"/>
        <w:jc w:val="both"/>
        <w:textAlignment w:val="baseline"/>
      </w:pPr>
      <w:r>
        <w:rPr>
          <w:color w:val="000000" w:themeColor="text1"/>
          <w:kern w:val="24"/>
        </w:rPr>
        <w:t>Федеральный государственный образовательный стандарт основного общего образования (приказ Министерства образования и науки Российской Федерации от 17 декабря 2010 г. №1897); </w:t>
      </w:r>
    </w:p>
    <w:p w14:paraId="0B49584C" w14:textId="77777777" w:rsidR="00FF5899" w:rsidRDefault="00FF5899" w:rsidP="00FF5899">
      <w:pPr>
        <w:pStyle w:val="a4"/>
        <w:numPr>
          <w:ilvl w:val="0"/>
          <w:numId w:val="5"/>
        </w:numPr>
        <w:spacing w:line="360" w:lineRule="auto"/>
        <w:ind w:firstLine="0"/>
        <w:jc w:val="both"/>
        <w:textAlignment w:val="baseline"/>
      </w:pPr>
      <w:r>
        <w:rPr>
          <w:color w:val="000000" w:themeColor="text1"/>
          <w:kern w:val="24"/>
        </w:rPr>
        <w:t>Приказ Министерства образования и науки РФ от 30.08.2013 №1015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и среднего общего образования" (в редакции от 17.07.2015); </w:t>
      </w:r>
    </w:p>
    <w:p w14:paraId="17CD0772" w14:textId="77777777" w:rsidR="00FF5899" w:rsidRDefault="00FF5899" w:rsidP="00FF5899">
      <w:pPr>
        <w:pStyle w:val="a4"/>
        <w:numPr>
          <w:ilvl w:val="0"/>
          <w:numId w:val="5"/>
        </w:numPr>
        <w:spacing w:line="360" w:lineRule="auto"/>
        <w:ind w:firstLine="0"/>
        <w:jc w:val="both"/>
        <w:textAlignment w:val="baseline"/>
      </w:pPr>
      <w:r>
        <w:rPr>
          <w:color w:val="000000" w:themeColor="text1"/>
          <w:kern w:val="24"/>
        </w:rPr>
        <w:t>Приказ Министерства образования и науки Российской Федерации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06.10.2009г. № 373»; </w:t>
      </w:r>
    </w:p>
    <w:p w14:paraId="2FA35DDB" w14:textId="77777777" w:rsidR="00FF5899" w:rsidRDefault="00FF5899" w:rsidP="00FF5899">
      <w:pPr>
        <w:pStyle w:val="a4"/>
        <w:numPr>
          <w:ilvl w:val="0"/>
          <w:numId w:val="5"/>
        </w:numPr>
        <w:spacing w:line="360" w:lineRule="auto"/>
        <w:ind w:firstLine="0"/>
        <w:jc w:val="both"/>
        <w:textAlignment w:val="baseline"/>
      </w:pPr>
      <w:r>
        <w:rPr>
          <w:color w:val="000000" w:themeColor="text1"/>
          <w:kern w:val="24"/>
        </w:rPr>
        <w:t>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№189 (в ред. Постановления Главного государственного санитарного врача РФ №81 от 24.12.2015); </w:t>
      </w:r>
    </w:p>
    <w:p w14:paraId="2954724D" w14:textId="77777777" w:rsidR="00FF5899" w:rsidRDefault="00FF5899" w:rsidP="00FF5899">
      <w:pPr>
        <w:pStyle w:val="a4"/>
        <w:numPr>
          <w:ilvl w:val="0"/>
          <w:numId w:val="5"/>
        </w:numPr>
        <w:spacing w:line="360" w:lineRule="auto"/>
        <w:ind w:firstLine="0"/>
        <w:jc w:val="both"/>
        <w:textAlignment w:val="baseline"/>
      </w:pPr>
      <w:r>
        <w:rPr>
          <w:color w:val="000000" w:themeColor="text1"/>
          <w:kern w:val="24"/>
        </w:rPr>
        <w:t>Инструктивно-методическое письмо Министерства образования и науки Российской Федерации от 14.12.2015 №09-3564 «О внеурочной деятельности и реализации дополнительных общеобразовательных программ»; </w:t>
      </w:r>
    </w:p>
    <w:p w14:paraId="27B1C259" w14:textId="77777777" w:rsidR="00FF5899" w:rsidRDefault="00FF5899" w:rsidP="00FF5899">
      <w:pPr>
        <w:pStyle w:val="a4"/>
        <w:numPr>
          <w:ilvl w:val="0"/>
          <w:numId w:val="5"/>
        </w:numPr>
        <w:spacing w:line="360" w:lineRule="auto"/>
        <w:ind w:firstLine="0"/>
        <w:jc w:val="both"/>
        <w:textAlignment w:val="baseline"/>
      </w:pPr>
      <w:r>
        <w:rPr>
          <w:color w:val="000000" w:themeColor="text1"/>
          <w:kern w:val="24"/>
        </w:rPr>
        <w:t>Распоряжение Правительства Тюменской области от 22.10.2012 № 2162-рп «О мерах по дальнейшему развитию в Тюменской области системы выявления и поддержки талантливых детей» </w:t>
      </w:r>
    </w:p>
    <w:p w14:paraId="6979AA05" w14:textId="77777777" w:rsidR="00FF5899" w:rsidRDefault="00FF5899" w:rsidP="00FF5899">
      <w:pPr>
        <w:pStyle w:val="a4"/>
        <w:numPr>
          <w:ilvl w:val="0"/>
          <w:numId w:val="5"/>
        </w:numPr>
        <w:spacing w:line="360" w:lineRule="auto"/>
        <w:ind w:firstLine="0"/>
        <w:jc w:val="both"/>
        <w:textAlignment w:val="baseline"/>
      </w:pPr>
      <w:r>
        <w:t xml:space="preserve">Устав МАОУ </w:t>
      </w:r>
      <w:proofErr w:type="spellStart"/>
      <w:r>
        <w:t>Бегишевская</w:t>
      </w:r>
      <w:proofErr w:type="spellEnd"/>
      <w:r>
        <w:t xml:space="preserve"> СОШ;</w:t>
      </w:r>
    </w:p>
    <w:p w14:paraId="7B7C6BE9" w14:textId="77777777" w:rsidR="00FF5899" w:rsidRDefault="00FF5899" w:rsidP="00FF5899">
      <w:pPr>
        <w:pStyle w:val="a4"/>
        <w:numPr>
          <w:ilvl w:val="0"/>
          <w:numId w:val="5"/>
        </w:numPr>
        <w:spacing w:line="360" w:lineRule="auto"/>
        <w:ind w:firstLine="0"/>
        <w:jc w:val="both"/>
      </w:pPr>
      <w:r>
        <w:lastRenderedPageBreak/>
        <w:t xml:space="preserve">Учебный план МАОУ </w:t>
      </w:r>
      <w:proofErr w:type="spellStart"/>
      <w:r>
        <w:t>Бегишевской</w:t>
      </w:r>
      <w:proofErr w:type="spellEnd"/>
      <w:r>
        <w:t xml:space="preserve"> СОШ.</w:t>
      </w:r>
    </w:p>
    <w:bookmarkEnd w:id="1"/>
    <w:p w14:paraId="2A3AE568" w14:textId="77777777" w:rsidR="00473940" w:rsidRPr="00473940" w:rsidRDefault="00473940" w:rsidP="00FF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940">
        <w:rPr>
          <w:rFonts w:ascii="Times New Roman" w:hAnsi="Times New Roman" w:cs="Times New Roman"/>
          <w:sz w:val="24"/>
          <w:szCs w:val="24"/>
        </w:rPr>
        <w:t xml:space="preserve">Изучение самобытной уникальной культуры наших предков имеет огромное значение в выполнении нравственных, патриотических и эстетических задач в воспитании подрастающего поколения.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73940">
        <w:rPr>
          <w:rFonts w:ascii="Times New Roman" w:hAnsi="Times New Roman" w:cs="Times New Roman"/>
          <w:sz w:val="24"/>
          <w:szCs w:val="24"/>
        </w:rPr>
        <w:t xml:space="preserve">сознание необходимости жить в дружбе с другими людьми.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473940">
        <w:rPr>
          <w:rFonts w:ascii="Times New Roman" w:hAnsi="Times New Roman" w:cs="Times New Roman"/>
          <w:sz w:val="24"/>
          <w:szCs w:val="24"/>
        </w:rPr>
        <w:t>Материалы программы вн</w:t>
      </w:r>
      <w:r w:rsidR="00A96857">
        <w:rPr>
          <w:rFonts w:ascii="Times New Roman" w:hAnsi="Times New Roman" w:cs="Times New Roman"/>
          <w:sz w:val="24"/>
          <w:szCs w:val="24"/>
        </w:rPr>
        <w:t>еурочной деятельности р</w:t>
      </w:r>
      <w:r w:rsidR="00DF7F69">
        <w:rPr>
          <w:rFonts w:ascii="Times New Roman" w:hAnsi="Times New Roman" w:cs="Times New Roman"/>
          <w:sz w:val="24"/>
          <w:szCs w:val="24"/>
        </w:rPr>
        <w:t>еализуют межпредметные связи и формируют у обучающихся знания о культуре</w:t>
      </w:r>
      <w:r w:rsidRPr="00473940">
        <w:rPr>
          <w:rFonts w:ascii="Times New Roman" w:hAnsi="Times New Roman" w:cs="Times New Roman"/>
          <w:sz w:val="24"/>
          <w:szCs w:val="24"/>
        </w:rPr>
        <w:t xml:space="preserve"> </w:t>
      </w:r>
      <w:r w:rsidR="00DF7F69">
        <w:rPr>
          <w:rFonts w:ascii="Times New Roman" w:hAnsi="Times New Roman" w:cs="Times New Roman"/>
          <w:sz w:val="24"/>
          <w:szCs w:val="24"/>
        </w:rPr>
        <w:t xml:space="preserve"> и быте народов </w:t>
      </w:r>
      <w:r w:rsidRPr="00473940">
        <w:rPr>
          <w:rFonts w:ascii="Times New Roman" w:hAnsi="Times New Roman" w:cs="Times New Roman"/>
          <w:sz w:val="24"/>
          <w:szCs w:val="24"/>
        </w:rPr>
        <w:t>своего региона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7F7D1B" w14:textId="77777777" w:rsidR="00473940" w:rsidRDefault="00A96857" w:rsidP="00FF589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обучения должно стать пробуждение интереса к культуре своего и других народов, сформированность таких личностных качеств, как уважение к людям с религиозным мировоззрением, способность к равноправному объединению, сотрудничеству, взаимодействию.</w:t>
      </w:r>
    </w:p>
    <w:p w14:paraId="66DFFC8A" w14:textId="77777777" w:rsidR="00A96857" w:rsidRPr="00DF7F69" w:rsidRDefault="00A96857" w:rsidP="00FF5899">
      <w:pPr>
        <w:pStyle w:val="3"/>
        <w:spacing w:line="360" w:lineRule="auto"/>
        <w:jc w:val="both"/>
        <w:rPr>
          <w:b w:val="0"/>
          <w:sz w:val="24"/>
          <w:szCs w:val="24"/>
        </w:rPr>
      </w:pPr>
      <w:r w:rsidRPr="00DF7F69">
        <w:rPr>
          <w:sz w:val="24"/>
          <w:szCs w:val="24"/>
        </w:rPr>
        <w:t xml:space="preserve">Количество часов, отведенных на внеурочную </w:t>
      </w:r>
      <w:proofErr w:type="gramStart"/>
      <w:r w:rsidRPr="00DF7F69">
        <w:rPr>
          <w:sz w:val="24"/>
          <w:szCs w:val="24"/>
        </w:rPr>
        <w:t>деятельность</w:t>
      </w:r>
      <w:r>
        <w:t xml:space="preserve">  </w:t>
      </w:r>
      <w:r w:rsidRPr="00DF7F69">
        <w:rPr>
          <w:b w:val="0"/>
          <w:sz w:val="24"/>
          <w:szCs w:val="24"/>
        </w:rPr>
        <w:t>составляет</w:t>
      </w:r>
      <w:proofErr w:type="gramEnd"/>
      <w:r w:rsidRPr="00DF7F69">
        <w:rPr>
          <w:b w:val="0"/>
          <w:sz w:val="24"/>
          <w:szCs w:val="24"/>
        </w:rPr>
        <w:t xml:space="preserve"> 34 часа в год (1 час в неделю).                                                                                                               Общее количество времени на 2  года  обучения составляет 68 часов, 5 класс- 34 часа, 6 класс- 34 часа. </w:t>
      </w:r>
    </w:p>
    <w:p w14:paraId="7B328A8C" w14:textId="77777777" w:rsidR="00473940" w:rsidRPr="00A96857" w:rsidRDefault="00473940" w:rsidP="00FF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940">
        <w:rPr>
          <w:rFonts w:ascii="Times New Roman" w:hAnsi="Times New Roman" w:cs="Times New Roman"/>
          <w:b/>
          <w:sz w:val="24"/>
          <w:szCs w:val="24"/>
        </w:rPr>
        <w:t xml:space="preserve">Цель программы внеурочной </w:t>
      </w:r>
      <w:proofErr w:type="gramStart"/>
      <w:r w:rsidRPr="00473940">
        <w:rPr>
          <w:rFonts w:ascii="Times New Roman" w:hAnsi="Times New Roman" w:cs="Times New Roman"/>
          <w:b/>
          <w:sz w:val="24"/>
          <w:szCs w:val="24"/>
        </w:rPr>
        <w:t>деятельности:</w:t>
      </w:r>
      <w:r w:rsidRPr="0047394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73940">
        <w:rPr>
          <w:rFonts w:ascii="Times New Roman" w:hAnsi="Times New Roman" w:cs="Times New Roman"/>
          <w:sz w:val="24"/>
          <w:szCs w:val="24"/>
        </w:rPr>
        <w:t>социокультуризация</w:t>
      </w:r>
      <w:proofErr w:type="spellEnd"/>
      <w:proofErr w:type="gramEnd"/>
      <w:r w:rsidRPr="00473940">
        <w:rPr>
          <w:rFonts w:ascii="Times New Roman" w:hAnsi="Times New Roman" w:cs="Times New Roman"/>
          <w:sz w:val="24"/>
          <w:szCs w:val="24"/>
        </w:rPr>
        <w:t xml:space="preserve"> обучающихся 5–6-ых классов на основе погруже</w:t>
      </w:r>
      <w:r>
        <w:rPr>
          <w:rFonts w:ascii="Times New Roman" w:hAnsi="Times New Roman" w:cs="Times New Roman"/>
          <w:sz w:val="24"/>
          <w:szCs w:val="24"/>
        </w:rPr>
        <w:t xml:space="preserve">ния в традиции и обычаи  народов нашего края </w:t>
      </w:r>
      <w:r w:rsidRPr="00473940">
        <w:rPr>
          <w:rFonts w:ascii="Times New Roman" w:hAnsi="Times New Roman" w:cs="Times New Roman"/>
          <w:sz w:val="24"/>
          <w:szCs w:val="24"/>
        </w:rPr>
        <w:t xml:space="preserve"> с учетом особенностей возрастного развития обучающихся, приобщение их к культурному наследию своего народа.</w:t>
      </w:r>
    </w:p>
    <w:p w14:paraId="5CFA1E8F" w14:textId="77777777" w:rsidR="00473940" w:rsidRPr="00473940" w:rsidRDefault="00473940" w:rsidP="00FF58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940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02733DFA" w14:textId="77777777" w:rsidR="00473940" w:rsidRPr="00473940" w:rsidRDefault="00473940" w:rsidP="00FF5899">
      <w:pPr>
        <w:pStyle w:val="Default"/>
        <w:spacing w:line="360" w:lineRule="auto"/>
        <w:jc w:val="both"/>
      </w:pPr>
      <w:r w:rsidRPr="00473940">
        <w:t>1) усвоение знаний о народных традициях ханты и манси, татар</w:t>
      </w:r>
      <w:r w:rsidR="00A96857">
        <w:t xml:space="preserve"> и русских</w:t>
      </w:r>
      <w:r w:rsidRPr="00473940">
        <w:t xml:space="preserve">; </w:t>
      </w:r>
    </w:p>
    <w:p w14:paraId="1A1D541F" w14:textId="77777777" w:rsidR="00473940" w:rsidRPr="00473940" w:rsidRDefault="00473940" w:rsidP="00FF5899">
      <w:pPr>
        <w:pStyle w:val="Default"/>
        <w:spacing w:line="360" w:lineRule="auto"/>
        <w:jc w:val="both"/>
      </w:pPr>
      <w:r w:rsidRPr="00473940">
        <w:t xml:space="preserve">2) развитие навыков культурного поведения и нравственного отношения к себе и другим людям, в учебной и внеурочной  деятельности; </w:t>
      </w:r>
    </w:p>
    <w:p w14:paraId="7230FADC" w14:textId="77777777" w:rsidR="00473940" w:rsidRDefault="00473940" w:rsidP="00FF5899">
      <w:pPr>
        <w:pStyle w:val="Default"/>
        <w:spacing w:line="360" w:lineRule="auto"/>
        <w:jc w:val="both"/>
      </w:pPr>
      <w:r w:rsidRPr="00473940">
        <w:t xml:space="preserve">3) воспитание национального сознания и толерантного отношения к культуре коренных </w:t>
      </w:r>
      <w:proofErr w:type="gramStart"/>
      <w:r w:rsidRPr="00473940">
        <w:t>народов .</w:t>
      </w:r>
      <w:proofErr w:type="gramEnd"/>
      <w:r w:rsidRPr="00473940">
        <w:t xml:space="preserve"> </w:t>
      </w:r>
    </w:p>
    <w:p w14:paraId="75A6011B" w14:textId="278D0665" w:rsidR="00DF7F69" w:rsidRDefault="00FF5899" w:rsidP="00FF5899">
      <w:pPr>
        <w:shd w:val="clear" w:color="auto" w:fill="FFFFFF"/>
        <w:tabs>
          <w:tab w:val="left" w:pos="7080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организации курса внеурочной деятельности</w:t>
      </w:r>
    </w:p>
    <w:p w14:paraId="7C855A79" w14:textId="6383BE5B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Данной программой предусмотрено использование следующих видов контроля. </w:t>
      </w:r>
      <w:r>
        <w:rPr>
          <w:rStyle w:val="a5"/>
          <w:color w:val="000000"/>
        </w:rPr>
        <w:t>Стартовый контроль</w:t>
      </w:r>
      <w:r>
        <w:rPr>
          <w:color w:val="000000"/>
        </w:rPr>
        <w:t xml:space="preserve"> определяет исходный уровень обученности,  подготовленность к усвоению дальнейшего материала. Стартовый контроль проводить в начале учебного года. С помощью </w:t>
      </w:r>
      <w:r>
        <w:rPr>
          <w:rStyle w:val="a5"/>
          <w:color w:val="000000"/>
        </w:rPr>
        <w:t>текущего контроля</w:t>
      </w:r>
      <w:r>
        <w:rPr>
          <w:color w:val="000000"/>
        </w:rPr>
        <w:t xml:space="preserve"> возможно диагностирование дидактического процесса, выявление его динамики, сопоставление результатов обучения на отдельных его этапах. </w:t>
      </w:r>
      <w:r>
        <w:rPr>
          <w:rStyle w:val="a5"/>
          <w:color w:val="000000"/>
        </w:rPr>
        <w:t>Рубежный контроль</w:t>
      </w:r>
      <w:r>
        <w:rPr>
          <w:color w:val="000000"/>
        </w:rPr>
        <w:t xml:space="preserve"> выполняет этапное подведение итогов за четверть, полугодие, год после прохождения, например, больших тем, крупных разделов программы. В рубежном контроле учитываются и данные текущего контроля. </w:t>
      </w:r>
      <w:r>
        <w:rPr>
          <w:rStyle w:val="a5"/>
          <w:color w:val="000000"/>
        </w:rPr>
        <w:t xml:space="preserve">Итоговый </w:t>
      </w:r>
      <w:r>
        <w:rPr>
          <w:rStyle w:val="a5"/>
          <w:color w:val="000000"/>
        </w:rPr>
        <w:lastRenderedPageBreak/>
        <w:t>контроль</w:t>
      </w:r>
      <w:r>
        <w:rPr>
          <w:color w:val="000000"/>
        </w:rPr>
        <w:t xml:space="preserve"> осуществляется после прохождения всего учебного курса, обычно накануне перевода в следующий класс. Данные итогового контроля позволяют оценить работу педагога и учащихся. Результаты заключительного контроля должны соответствовать уровню национального стандарта образования.</w:t>
      </w:r>
    </w:p>
    <w:p w14:paraId="22ECC2EE" w14:textId="4D14932C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Каждый из перечисленных видов </w:t>
      </w:r>
      <w:proofErr w:type="gramStart"/>
      <w:r>
        <w:rPr>
          <w:color w:val="000000"/>
        </w:rPr>
        <w:t>контроля может быть</w:t>
      </w:r>
      <w:proofErr w:type="gramEnd"/>
      <w:r>
        <w:rPr>
          <w:color w:val="000000"/>
        </w:rPr>
        <w:t xml:space="preserve"> проведён с использованием следующих методов и средств:</w:t>
      </w:r>
    </w:p>
    <w:p w14:paraId="6FFED862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 устный (беседа, викторины, контрольные вопросы);</w:t>
      </w:r>
    </w:p>
    <w:p w14:paraId="1EC02316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 письменный (вопросники, кроссворды, тесты);</w:t>
      </w:r>
    </w:p>
    <w:p w14:paraId="4C0EC3A8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-практический (упражнения, художественно-творческие задания, индивидуальные карточки-задания).</w:t>
      </w:r>
    </w:p>
    <w:p w14:paraId="6D74D480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  <w:u w:val="single"/>
        </w:rPr>
        <w:t xml:space="preserve">Формы контроля знаний, умений, навыков </w:t>
      </w:r>
      <w:proofErr w:type="gramStart"/>
      <w:r>
        <w:rPr>
          <w:color w:val="000000"/>
          <w:u w:val="single"/>
        </w:rPr>
        <w:t>( стартовый</w:t>
      </w:r>
      <w:proofErr w:type="gramEnd"/>
      <w:r>
        <w:rPr>
          <w:color w:val="000000"/>
          <w:u w:val="single"/>
        </w:rPr>
        <w:t>, текущего, рубежного, итогового)</w:t>
      </w:r>
    </w:p>
    <w:p w14:paraId="360935DA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Критерии оценки устных индивидуальных и фронтальных ответов</w:t>
      </w:r>
    </w:p>
    <w:p w14:paraId="1A63AFB5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Активность участия.</w:t>
      </w:r>
    </w:p>
    <w:p w14:paraId="7D587F7A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Умение собеседника прочувствовать суть вопроса.</w:t>
      </w:r>
    </w:p>
    <w:p w14:paraId="471F6B86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Искренность ответов, их развернутость, образность, аргументированность.</w:t>
      </w:r>
    </w:p>
    <w:p w14:paraId="1B6CC56E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Самостоятельность.</w:t>
      </w:r>
    </w:p>
    <w:p w14:paraId="36DEC6F5" w14:textId="77777777" w:rsidR="00DF7F69" w:rsidRDefault="00DF7F69" w:rsidP="00FF589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Оригинальность суждений.</w:t>
      </w:r>
    </w:p>
    <w:p w14:paraId="1B836F1C" w14:textId="77777777" w:rsidR="00DF7F69" w:rsidRPr="00C00E85" w:rsidRDefault="00DF7F69" w:rsidP="00FF58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A514D" w14:textId="77777777" w:rsidR="00DF7F69" w:rsidRPr="00C00E85" w:rsidRDefault="00DF7F69" w:rsidP="00FF58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6A1DBF6D" w14:textId="77777777" w:rsidR="00473940" w:rsidRPr="00473940" w:rsidRDefault="00473940" w:rsidP="00473940">
      <w:pPr>
        <w:pStyle w:val="Default"/>
      </w:pPr>
    </w:p>
    <w:sectPr w:rsidR="00473940" w:rsidRPr="00473940" w:rsidSect="00FF5899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444F28"/>
    <w:multiLevelType w:val="hybridMultilevel"/>
    <w:tmpl w:val="0436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5576C0"/>
    <w:multiLevelType w:val="hybridMultilevel"/>
    <w:tmpl w:val="12C455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E85"/>
    <w:rsid w:val="00187856"/>
    <w:rsid w:val="00444C79"/>
    <w:rsid w:val="00473940"/>
    <w:rsid w:val="005C000B"/>
    <w:rsid w:val="00686BBA"/>
    <w:rsid w:val="006C6254"/>
    <w:rsid w:val="006D22F4"/>
    <w:rsid w:val="007D43F2"/>
    <w:rsid w:val="009D53B9"/>
    <w:rsid w:val="00A32894"/>
    <w:rsid w:val="00A96857"/>
    <w:rsid w:val="00C00E85"/>
    <w:rsid w:val="00DF7F69"/>
    <w:rsid w:val="00EB6E3C"/>
    <w:rsid w:val="00FF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8297F"/>
  <w15:docId w15:val="{6FEAB622-C286-4173-94B1-E0AFC018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BBA"/>
  </w:style>
  <w:style w:type="paragraph" w:styleId="3">
    <w:name w:val="heading 3"/>
    <w:basedOn w:val="a"/>
    <w:link w:val="30"/>
    <w:unhideWhenUsed/>
    <w:qFormat/>
    <w:rsid w:val="006D22F4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D22F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semiHidden/>
    <w:unhideWhenUsed/>
    <w:rsid w:val="006D2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D22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D22F4"/>
  </w:style>
  <w:style w:type="character" w:styleId="a5">
    <w:name w:val="Emphasis"/>
    <w:basedOn w:val="a0"/>
    <w:qFormat/>
    <w:rsid w:val="006D22F4"/>
    <w:rPr>
      <w:i/>
      <w:iCs/>
    </w:rPr>
  </w:style>
  <w:style w:type="paragraph" w:customStyle="1" w:styleId="Default">
    <w:name w:val="Default"/>
    <w:rsid w:val="004739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05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Хозяин</cp:lastModifiedBy>
  <cp:revision>2</cp:revision>
  <dcterms:created xsi:type="dcterms:W3CDTF">2021-02-07T19:40:00Z</dcterms:created>
  <dcterms:modified xsi:type="dcterms:W3CDTF">2021-02-07T19:40:00Z</dcterms:modified>
</cp:coreProperties>
</file>