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B00" w:rsidRDefault="00744997" w:rsidP="00B55F45">
      <w:pPr>
        <w:ind w:firstLine="709"/>
        <w:jc w:val="center"/>
      </w:pPr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6152417" cy="8886825"/>
            <wp:effectExtent l="412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417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55F45">
        <w:t xml:space="preserve"> </w:t>
      </w:r>
    </w:p>
    <w:p w:rsidR="00000B00" w:rsidRDefault="00000B00" w:rsidP="00680F20">
      <w:pPr>
        <w:ind w:firstLine="709"/>
        <w:jc w:val="both"/>
      </w:pPr>
    </w:p>
    <w:p w:rsidR="00000B00" w:rsidRDefault="00000B00" w:rsidP="00680F20">
      <w:pPr>
        <w:ind w:firstLine="709"/>
        <w:jc w:val="both"/>
        <w:rPr>
          <w:b/>
          <w:sz w:val="28"/>
          <w:szCs w:val="28"/>
        </w:rPr>
      </w:pPr>
    </w:p>
    <w:p w:rsidR="00000B00" w:rsidRDefault="00000B00" w:rsidP="00680F2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Нормативная база и УМК</w:t>
      </w:r>
    </w:p>
    <w:p w:rsidR="00680F20" w:rsidRPr="00C04D5D" w:rsidRDefault="00680F20" w:rsidP="00680F20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rStyle w:val="dash0410005f0431005f0437005f0430005f0446005f0020005f0441005f043f005f0438005f0441005f043a005f0430005f005fchar1char1"/>
        </w:rPr>
      </w:pPr>
      <w:r w:rsidRPr="00C04D5D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680F20" w:rsidRPr="00C04D5D" w:rsidRDefault="00680F20" w:rsidP="00680F2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680F20" w:rsidRPr="00C04D5D" w:rsidRDefault="00680F20" w:rsidP="00680F20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Минобрнауки России от 30.08.2013 № 1015;</w:t>
      </w:r>
    </w:p>
    <w:p w:rsidR="00744997" w:rsidRPr="00744997" w:rsidRDefault="00680F20" w:rsidP="00744997">
      <w:pPr>
        <w:pStyle w:val="a4"/>
        <w:numPr>
          <w:ilvl w:val="0"/>
          <w:numId w:val="4"/>
        </w:numPr>
        <w:spacing w:after="50" w:line="240" w:lineRule="auto"/>
        <w:ind w:left="0" w:firstLine="709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Приказ</w:t>
      </w:r>
      <w:r w:rsidRPr="00C04D5D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C04D5D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государственных</w:t>
      </w:r>
      <w:r w:rsidRPr="00C04D5D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C04D5D">
        <w:rPr>
          <w:rStyle w:val="apple-converted-space"/>
          <w:color w:val="333333"/>
          <w:sz w:val="24"/>
          <w:szCs w:val="24"/>
          <w:shd w:val="clear" w:color="auto" w:fill="FFFFFF"/>
        </w:rPr>
        <w:t>;</w:t>
      </w:r>
    </w:p>
    <w:p w:rsidR="00744997" w:rsidRPr="00744997" w:rsidRDefault="000F7AFE" w:rsidP="00744997">
      <w:pPr>
        <w:pStyle w:val="a4"/>
        <w:numPr>
          <w:ilvl w:val="0"/>
          <w:numId w:val="4"/>
        </w:numPr>
        <w:spacing w:after="5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744997" w:rsidRPr="00744997">
          <w:rPr>
            <w:rStyle w:val="ad"/>
            <w:rFonts w:ascii="Times New Roman" w:eastAsiaTheme="minorEastAsia" w:hAnsi="Times New Roman"/>
            <w:color w:val="000000" w:themeColor="text1"/>
            <w:sz w:val="24"/>
            <w:szCs w:val="24"/>
          </w:rPr>
          <w:t>Приказ Министерства образования и науки РФ от 17 мая 2012 г. N 413 "Об утверждении федерального государственного образовательного стандарта среднего общего образования" (с изменениями и дополнениями)</w:t>
        </w:r>
      </w:hyperlink>
    </w:p>
    <w:p w:rsidR="00680F20" w:rsidRPr="00C04D5D" w:rsidRDefault="00680F20" w:rsidP="00680F2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 xml:space="preserve">Приказ Минобрнауки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1089";  </w:t>
      </w:r>
      <w:bookmarkStart w:id="1" w:name="l0"/>
      <w:bookmarkEnd w:id="1"/>
    </w:p>
    <w:p w:rsidR="00680F20" w:rsidRDefault="00680F20" w:rsidP="00680F20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>Устав МАОУ Бегишевская СОШ;</w:t>
      </w:r>
    </w:p>
    <w:p w:rsidR="00680F20" w:rsidRPr="00000B00" w:rsidRDefault="00680F20" w:rsidP="00680F20">
      <w:pPr>
        <w:pStyle w:val="a4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00B00">
        <w:rPr>
          <w:rFonts w:ascii="Times New Roman" w:hAnsi="Times New Roman"/>
          <w:sz w:val="24"/>
          <w:szCs w:val="24"/>
        </w:rPr>
        <w:t>Авторской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B00">
        <w:rPr>
          <w:rFonts w:ascii="Times New Roman" w:hAnsi="Times New Roman"/>
          <w:sz w:val="24"/>
          <w:szCs w:val="24"/>
        </w:rPr>
        <w:t xml:space="preserve"> программы по алгебре и началам математического анализа для 10-11 класса Т. А. </w:t>
      </w:r>
      <w:proofErr w:type="spellStart"/>
      <w:r w:rsidRPr="00000B00">
        <w:rPr>
          <w:rFonts w:ascii="Times New Roman" w:hAnsi="Times New Roman"/>
          <w:sz w:val="24"/>
          <w:szCs w:val="24"/>
        </w:rPr>
        <w:t>Бурмистровой</w:t>
      </w:r>
      <w:proofErr w:type="spellEnd"/>
      <w:r w:rsidRPr="00000B0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00B00">
        <w:rPr>
          <w:rFonts w:ascii="Times New Roman" w:hAnsi="Times New Roman"/>
          <w:sz w:val="24"/>
          <w:szCs w:val="24"/>
        </w:rPr>
        <w:t>Москва</w:t>
      </w:r>
      <w:proofErr w:type="gramStart"/>
      <w:r w:rsidRPr="00000B00">
        <w:rPr>
          <w:rFonts w:ascii="Times New Roman" w:hAnsi="Times New Roman"/>
          <w:sz w:val="24"/>
          <w:szCs w:val="24"/>
        </w:rPr>
        <w:t>,«</w:t>
      </w:r>
      <w:proofErr w:type="gramEnd"/>
      <w:r w:rsidRPr="00000B00">
        <w:rPr>
          <w:rFonts w:ascii="Times New Roman" w:hAnsi="Times New Roman"/>
          <w:sz w:val="24"/>
          <w:szCs w:val="24"/>
        </w:rPr>
        <w:t>Просвещение</w:t>
      </w:r>
      <w:proofErr w:type="spellEnd"/>
      <w:r w:rsidRPr="00000B00">
        <w:rPr>
          <w:rFonts w:ascii="Times New Roman" w:hAnsi="Times New Roman"/>
          <w:sz w:val="24"/>
          <w:szCs w:val="24"/>
        </w:rPr>
        <w:t xml:space="preserve">», 2009 г.  </w:t>
      </w:r>
    </w:p>
    <w:p w:rsidR="00680F20" w:rsidRPr="00C04D5D" w:rsidRDefault="00680F20" w:rsidP="00680F20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>Учебный план МАОУ Бегишевской СОШ.</w:t>
      </w:r>
    </w:p>
    <w:p w:rsidR="00000B00" w:rsidRPr="00000B00" w:rsidRDefault="00000B00" w:rsidP="00680F20">
      <w:pPr>
        <w:suppressAutoHyphens w:val="0"/>
        <w:spacing w:before="300" w:after="150"/>
        <w:ind w:firstLine="709"/>
        <w:jc w:val="both"/>
        <w:outlineLvl w:val="2"/>
        <w:rPr>
          <w:b/>
          <w:color w:val="333333"/>
          <w:sz w:val="28"/>
          <w:szCs w:val="28"/>
          <w:lang w:eastAsia="ru-RU"/>
        </w:rPr>
      </w:pPr>
      <w:r w:rsidRPr="00000B00">
        <w:rPr>
          <w:b/>
          <w:color w:val="333333"/>
          <w:sz w:val="28"/>
          <w:szCs w:val="28"/>
          <w:lang w:eastAsia="ru-RU"/>
        </w:rPr>
        <w:t>Состав комплекта</w:t>
      </w:r>
    </w:p>
    <w:p w:rsidR="00000B00" w:rsidRPr="00000B00" w:rsidRDefault="00000B00" w:rsidP="00680F20">
      <w:pPr>
        <w:suppressAutoHyphens w:val="0"/>
        <w:ind w:firstLine="709"/>
        <w:jc w:val="both"/>
        <w:rPr>
          <w:lang w:eastAsia="ru-RU"/>
        </w:rPr>
      </w:pPr>
      <w:r w:rsidRPr="00000B00">
        <w:rPr>
          <w:lang w:eastAsia="ru-RU"/>
        </w:rPr>
        <w:t xml:space="preserve">1 Учебник. </w:t>
      </w:r>
      <w:r w:rsidRPr="00000B00">
        <w:rPr>
          <w:lang w:eastAsia="ru-RU"/>
        </w:rPr>
        <w:fldChar w:fldCharType="begin"/>
      </w:r>
      <w:r w:rsidRPr="00000B00">
        <w:rPr>
          <w:lang w:eastAsia="ru-RU"/>
        </w:rPr>
        <w:instrText xml:space="preserve"> HYPERLINK "https://catalog.prosv.ru/item/4828" </w:instrText>
      </w:r>
      <w:r w:rsidRPr="00000B00">
        <w:rPr>
          <w:lang w:eastAsia="ru-RU"/>
        </w:rPr>
        <w:fldChar w:fldCharType="separate"/>
      </w:r>
      <w:r w:rsidRPr="00000B00">
        <w:rPr>
          <w:lang w:eastAsia="ru-RU"/>
        </w:rPr>
        <w:t xml:space="preserve">Колмогоров А. Н., Абрамов А. М., </w:t>
      </w:r>
      <w:proofErr w:type="spellStart"/>
      <w:r w:rsidRPr="00000B00">
        <w:rPr>
          <w:lang w:eastAsia="ru-RU"/>
        </w:rPr>
        <w:t>Дудницын</w:t>
      </w:r>
      <w:proofErr w:type="spellEnd"/>
      <w:r w:rsidRPr="00000B00">
        <w:rPr>
          <w:lang w:eastAsia="ru-RU"/>
        </w:rPr>
        <w:t xml:space="preserve"> Ю. П. и др. / Под ред. Колмогорова А. Н.</w:t>
      </w:r>
    </w:p>
    <w:p w:rsidR="00000B00" w:rsidRPr="00000B00" w:rsidRDefault="00000B00" w:rsidP="00680F20">
      <w:pPr>
        <w:suppressAutoHyphens w:val="0"/>
        <w:ind w:firstLine="709"/>
        <w:jc w:val="both"/>
        <w:rPr>
          <w:lang w:eastAsia="ru-RU"/>
        </w:rPr>
      </w:pPr>
      <w:r w:rsidRPr="00000B00">
        <w:rPr>
          <w:lang w:eastAsia="ru-RU"/>
        </w:rPr>
        <w:t>Алгебра и начала математического анализа. 10-11 классы.</w:t>
      </w:r>
    </w:p>
    <w:p w:rsidR="00000B00" w:rsidRPr="00000B00" w:rsidRDefault="00000B00" w:rsidP="00680F20">
      <w:pPr>
        <w:suppressAutoHyphens w:val="0"/>
        <w:ind w:firstLine="709"/>
        <w:jc w:val="both"/>
        <w:rPr>
          <w:lang w:eastAsia="ru-RU"/>
        </w:rPr>
      </w:pPr>
      <w:r w:rsidRPr="00000B00">
        <w:rPr>
          <w:lang w:eastAsia="ru-RU"/>
        </w:rPr>
        <w:fldChar w:fldCharType="end"/>
      </w:r>
      <w:r w:rsidRPr="00000B00">
        <w:rPr>
          <w:lang w:eastAsia="ru-RU"/>
        </w:rPr>
        <w:fldChar w:fldCharType="begin"/>
      </w:r>
      <w:r w:rsidRPr="00000B00">
        <w:rPr>
          <w:lang w:eastAsia="ru-RU"/>
        </w:rPr>
        <w:instrText xml:space="preserve"> HYPERLINK "https://catalog.prosv.ru/item/5550" </w:instrText>
      </w:r>
      <w:r w:rsidRPr="00000B00">
        <w:rPr>
          <w:lang w:eastAsia="ru-RU"/>
        </w:rPr>
        <w:fldChar w:fldCharType="separate"/>
      </w:r>
    </w:p>
    <w:p w:rsidR="00000B00" w:rsidRPr="00000B00" w:rsidRDefault="00000B00" w:rsidP="00680F20">
      <w:pPr>
        <w:suppressAutoHyphens w:val="0"/>
        <w:ind w:firstLine="709"/>
        <w:jc w:val="both"/>
        <w:rPr>
          <w:lang w:eastAsia="ru-RU"/>
        </w:rPr>
      </w:pPr>
      <w:r w:rsidRPr="00000B00">
        <w:rPr>
          <w:lang w:eastAsia="ru-RU"/>
        </w:rPr>
        <w:t>2. Под ред. Колмогорова А. Н.</w:t>
      </w:r>
    </w:p>
    <w:p w:rsidR="00000B00" w:rsidRPr="00000B00" w:rsidRDefault="00000B00" w:rsidP="00680F20">
      <w:pPr>
        <w:suppressAutoHyphens w:val="0"/>
        <w:ind w:firstLine="709"/>
        <w:jc w:val="both"/>
        <w:rPr>
          <w:lang w:eastAsia="ru-RU"/>
        </w:rPr>
      </w:pPr>
      <w:r w:rsidRPr="00000B00">
        <w:rPr>
          <w:lang w:eastAsia="ru-RU"/>
        </w:rPr>
        <w:t xml:space="preserve">Алгебра и начала мат. анализа.10-11 </w:t>
      </w:r>
      <w:proofErr w:type="spellStart"/>
      <w:r w:rsidRPr="00000B00">
        <w:rPr>
          <w:lang w:eastAsia="ru-RU"/>
        </w:rPr>
        <w:t>кл</w:t>
      </w:r>
      <w:proofErr w:type="spellEnd"/>
      <w:r w:rsidRPr="00000B00">
        <w:rPr>
          <w:lang w:eastAsia="ru-RU"/>
        </w:rPr>
        <w:t>. Эл</w:t>
      </w:r>
      <w:proofErr w:type="gramStart"/>
      <w:r w:rsidRPr="00000B00">
        <w:rPr>
          <w:lang w:eastAsia="ru-RU"/>
        </w:rPr>
        <w:t>.</w:t>
      </w:r>
      <w:proofErr w:type="gramEnd"/>
      <w:r w:rsidRPr="00000B00">
        <w:rPr>
          <w:lang w:eastAsia="ru-RU"/>
        </w:rPr>
        <w:t xml:space="preserve"> </w:t>
      </w:r>
      <w:proofErr w:type="gramStart"/>
      <w:r w:rsidRPr="00000B00">
        <w:rPr>
          <w:lang w:eastAsia="ru-RU"/>
        </w:rPr>
        <w:t>п</w:t>
      </w:r>
      <w:proofErr w:type="gramEnd"/>
      <w:r w:rsidRPr="00000B00">
        <w:rPr>
          <w:lang w:eastAsia="ru-RU"/>
        </w:rPr>
        <w:t xml:space="preserve">риложение к учебнику А.Н. Колмогорова, А.М. Абрамова, Ю.П. </w:t>
      </w:r>
      <w:proofErr w:type="spellStart"/>
      <w:r w:rsidRPr="00000B00">
        <w:rPr>
          <w:lang w:eastAsia="ru-RU"/>
        </w:rPr>
        <w:t>Дудницына</w:t>
      </w:r>
      <w:proofErr w:type="spellEnd"/>
      <w:r w:rsidRPr="00000B00">
        <w:rPr>
          <w:lang w:eastAsia="ru-RU"/>
        </w:rPr>
        <w:t xml:space="preserve"> и др. (1CD)(В комплекте с учебником)</w:t>
      </w:r>
    </w:p>
    <w:p w:rsidR="00000B00" w:rsidRDefault="00000B00" w:rsidP="00680F20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709"/>
        <w:contextualSpacing/>
      </w:pPr>
      <w:r w:rsidRPr="00000B00">
        <w:fldChar w:fldCharType="end"/>
      </w:r>
      <w:r>
        <w:t xml:space="preserve">3. </w:t>
      </w:r>
      <w:r w:rsidRPr="00000B00">
        <w:t>Контрольные раб</w:t>
      </w:r>
      <w:proofErr w:type="gramStart"/>
      <w:r w:rsidRPr="00000B00">
        <w:t>.</w:t>
      </w:r>
      <w:proofErr w:type="gramEnd"/>
      <w:r w:rsidRPr="00000B00">
        <w:t xml:space="preserve"> </w:t>
      </w:r>
      <w:proofErr w:type="gramStart"/>
      <w:r w:rsidRPr="00000B00">
        <w:t>п</w:t>
      </w:r>
      <w:proofErr w:type="gramEnd"/>
      <w:r w:rsidRPr="00000B00">
        <w:t>о алгебре и нач. анализа. 10кл_Дудницын, Кронгауз_2007 -63с</w:t>
      </w:r>
      <w:r>
        <w:t xml:space="preserve"> </w:t>
      </w:r>
    </w:p>
    <w:p w:rsidR="00000B00" w:rsidRDefault="00000B00" w:rsidP="00B70688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709"/>
        <w:contextualSpacing/>
        <w:jc w:val="left"/>
        <w:rPr>
          <w:rFonts w:eastAsiaTheme="minorHAnsi"/>
          <w:b/>
          <w:bCs/>
          <w:lang w:eastAsia="en-US"/>
        </w:rPr>
        <w:sectPr w:rsidR="00000B00" w:rsidSect="00105D35">
          <w:footerReference w:type="default" r:id="rId10"/>
          <w:pgSz w:w="16838" w:h="11906" w:orient="landscape"/>
          <w:pgMar w:top="709" w:right="851" w:bottom="686" w:left="719" w:header="709" w:footer="709" w:gutter="0"/>
          <w:cols w:space="708"/>
          <w:docGrid w:linePitch="360"/>
        </w:sectPr>
      </w:pPr>
      <w:r>
        <w:t xml:space="preserve">4. </w:t>
      </w:r>
      <w:r w:rsidRPr="00000B00">
        <w:t>Контрольные раб</w:t>
      </w:r>
      <w:proofErr w:type="gramStart"/>
      <w:r w:rsidRPr="00000B00">
        <w:t>.</w:t>
      </w:r>
      <w:proofErr w:type="gramEnd"/>
      <w:r w:rsidRPr="00000B00">
        <w:t xml:space="preserve"> </w:t>
      </w:r>
      <w:proofErr w:type="gramStart"/>
      <w:r w:rsidRPr="00000B00">
        <w:t>п</w:t>
      </w:r>
      <w:proofErr w:type="gramEnd"/>
      <w:r w:rsidRPr="00000B00">
        <w:t>о алгебре и нач. анализа. 1</w:t>
      </w:r>
      <w:r>
        <w:t>1кл_Дудницын, Кронгауз_2009</w:t>
      </w:r>
      <w:r w:rsidRPr="00000B00">
        <w:t xml:space="preserve"> -6</w:t>
      </w:r>
      <w:r>
        <w:t>9</w:t>
      </w:r>
      <w:r w:rsidRPr="00000B00">
        <w:t>с</w:t>
      </w:r>
      <w:r>
        <w:t xml:space="preserve"> </w:t>
      </w:r>
    </w:p>
    <w:p w:rsidR="00000B00" w:rsidRPr="00D370B0" w:rsidRDefault="00680F20" w:rsidP="00680F20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r w:rsidR="00000B00">
        <w:rPr>
          <w:b/>
          <w:sz w:val="28"/>
          <w:szCs w:val="28"/>
        </w:rPr>
        <w:t xml:space="preserve"> </w:t>
      </w:r>
      <w:r w:rsidR="00000B00" w:rsidRPr="00D370B0">
        <w:rPr>
          <w:b/>
          <w:sz w:val="28"/>
          <w:szCs w:val="28"/>
        </w:rPr>
        <w:t>Количество часов,</w:t>
      </w:r>
      <w:r w:rsidR="00000B00">
        <w:rPr>
          <w:b/>
          <w:sz w:val="28"/>
          <w:szCs w:val="28"/>
        </w:rPr>
        <w:t xml:space="preserve"> отводимое на изучение предмета</w:t>
      </w:r>
    </w:p>
    <w:p w:rsidR="00000B00" w:rsidRDefault="00744997" w:rsidP="00680F20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709"/>
        <w:contextualSpacing/>
      </w:pPr>
      <w:r>
        <w:t>Программа рассчитана на 136</w:t>
      </w:r>
      <w:r w:rsidR="00680F20">
        <w:t xml:space="preserve"> </w:t>
      </w:r>
      <w:r>
        <w:t>час/год 4 час/</w:t>
      </w:r>
      <w:proofErr w:type="spellStart"/>
      <w:r>
        <w:t>нед</w:t>
      </w:r>
      <w:proofErr w:type="spellEnd"/>
      <w:r>
        <w:t>.</w:t>
      </w:r>
      <w:r w:rsidR="00000B00">
        <w:t xml:space="preserve"> в </w:t>
      </w:r>
      <w:r w:rsidR="00504269">
        <w:t>10</w:t>
      </w:r>
      <w:r w:rsidRPr="00744997">
        <w:t xml:space="preserve"> </w:t>
      </w:r>
      <w:r>
        <w:t>классе, 102часа – 3 ч\</w:t>
      </w:r>
      <w:proofErr w:type="spellStart"/>
      <w:r>
        <w:t>нед</w:t>
      </w:r>
      <w:proofErr w:type="spellEnd"/>
      <w:r>
        <w:t xml:space="preserve"> </w:t>
      </w:r>
      <w:r w:rsidR="00504269">
        <w:t>11</w:t>
      </w:r>
      <w:r w:rsidR="00000B00">
        <w:t xml:space="preserve">  классе в соответствии с Годовым календарным учебн</w:t>
      </w:r>
      <w:r>
        <w:t>ым графиком работы школы на 2020-2021</w:t>
      </w:r>
      <w:r w:rsidR="00000B00">
        <w:t xml:space="preserve"> учебный год</w:t>
      </w:r>
      <w:r w:rsidR="00000B00">
        <w:rPr>
          <w:rFonts w:eastAsia="Batang"/>
        </w:rPr>
        <w:t xml:space="preserve"> и соответствует  учебному плану школы</w:t>
      </w:r>
      <w:r w:rsidR="00000B00">
        <w:t>.</w:t>
      </w:r>
    </w:p>
    <w:p w:rsidR="00000B00" w:rsidRDefault="00000B00" w:rsidP="00680F20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709"/>
        <w:contextualSpacing/>
      </w:pPr>
      <w:r>
        <w:t>В процессе прохождения материала осуществляется промежуточный контроль знаний и умений в виде самостоятельных работ, тестовых заданий, творческих работ, по программе предусмотрены тематические контрольные работы</w:t>
      </w:r>
    </w:p>
    <w:p w:rsidR="00000B00" w:rsidRDefault="00000B00" w:rsidP="00680F20">
      <w:pPr>
        <w:tabs>
          <w:tab w:val="left" w:pos="0"/>
        </w:tabs>
        <w:ind w:firstLine="709"/>
        <w:contextualSpacing/>
        <w:jc w:val="both"/>
        <w:rPr>
          <w:b/>
        </w:rPr>
      </w:pPr>
    </w:p>
    <w:p w:rsidR="00000B00" w:rsidRPr="00D370B0" w:rsidRDefault="00000B00" w:rsidP="00680F20">
      <w:pPr>
        <w:ind w:firstLine="709"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 и задачи изучения предмета</w:t>
      </w:r>
    </w:p>
    <w:p w:rsidR="00000B00" w:rsidRDefault="00000B00" w:rsidP="00680F20">
      <w:pPr>
        <w:tabs>
          <w:tab w:val="left" w:pos="0"/>
        </w:tabs>
        <w:ind w:firstLine="709"/>
        <w:contextualSpacing/>
        <w:jc w:val="both"/>
        <w:rPr>
          <w:b/>
        </w:rPr>
      </w:pPr>
    </w:p>
    <w:p w:rsidR="00504269" w:rsidRPr="00567836" w:rsidRDefault="00504269" w:rsidP="00680F20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7836">
        <w:rPr>
          <w:rFonts w:ascii="Times New Roman" w:hAnsi="Times New Roman"/>
          <w:bCs/>
          <w:color w:val="000000"/>
          <w:sz w:val="24"/>
          <w:szCs w:val="24"/>
        </w:rPr>
        <w:t xml:space="preserve">формирование представлений </w:t>
      </w:r>
      <w:r w:rsidRPr="00567836">
        <w:rPr>
          <w:rFonts w:ascii="Times New Roman" w:hAnsi="Times New Roman"/>
          <w:color w:val="000000"/>
          <w:sz w:val="24"/>
          <w:szCs w:val="24"/>
        </w:rPr>
        <w:t>о математике как универсальном языке науки, средстве моделирования явлений и процессов, об идеях и методах математики;</w:t>
      </w:r>
    </w:p>
    <w:p w:rsidR="00504269" w:rsidRPr="00567836" w:rsidRDefault="00504269" w:rsidP="00680F20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7836">
        <w:rPr>
          <w:rFonts w:ascii="Times New Roman" w:hAnsi="Times New Roman"/>
          <w:bCs/>
          <w:color w:val="000000"/>
          <w:sz w:val="24"/>
          <w:szCs w:val="24"/>
        </w:rPr>
        <w:t xml:space="preserve">развитие </w:t>
      </w:r>
      <w:r w:rsidRPr="00567836">
        <w:rPr>
          <w:rFonts w:ascii="Times New Roman" w:hAnsi="Times New Roman"/>
          <w:color w:val="000000"/>
          <w:sz w:val="24"/>
          <w:szCs w:val="24"/>
        </w:rPr>
        <w:t>логического мышления, пространственного воображения, алгоритмической куль</w:t>
      </w:r>
      <w:r w:rsidRPr="00567836">
        <w:rPr>
          <w:rFonts w:ascii="Times New Roman" w:hAnsi="Times New Roman"/>
          <w:color w:val="000000"/>
          <w:sz w:val="24"/>
          <w:szCs w:val="24"/>
        </w:rPr>
        <w:softHyphen/>
        <w:t>туры, критичности мышления на уровне, необходимом для будущей профессиональной деятель</w:t>
      </w:r>
      <w:r w:rsidRPr="00567836">
        <w:rPr>
          <w:rFonts w:ascii="Times New Roman" w:hAnsi="Times New Roman"/>
          <w:color w:val="000000"/>
          <w:sz w:val="24"/>
          <w:szCs w:val="24"/>
        </w:rPr>
        <w:softHyphen/>
        <w:t>ности, а также последующего обучения в высшей школе;</w:t>
      </w:r>
    </w:p>
    <w:p w:rsidR="00504269" w:rsidRPr="00567836" w:rsidRDefault="00504269" w:rsidP="00680F20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7836">
        <w:rPr>
          <w:rFonts w:ascii="Times New Roman" w:hAnsi="Times New Roman"/>
          <w:bCs/>
          <w:color w:val="000000"/>
          <w:sz w:val="24"/>
          <w:szCs w:val="24"/>
        </w:rPr>
        <w:t xml:space="preserve">овладение математическими знаниями и умениями, </w:t>
      </w:r>
      <w:r w:rsidRPr="00567836">
        <w:rPr>
          <w:rFonts w:ascii="Times New Roman" w:hAnsi="Times New Roman"/>
          <w:color w:val="000000"/>
          <w:sz w:val="24"/>
          <w:szCs w:val="24"/>
        </w:rPr>
        <w:t>необходимыми в повседневной жизни, для изучения школьных естественнонаучных дисциплин на базовом уровне, для получе</w:t>
      </w:r>
      <w:r w:rsidRPr="00567836">
        <w:rPr>
          <w:rFonts w:ascii="Times New Roman" w:hAnsi="Times New Roman"/>
          <w:color w:val="000000"/>
          <w:sz w:val="24"/>
          <w:szCs w:val="24"/>
        </w:rPr>
        <w:softHyphen/>
        <w:t>ния образования в областях, не требующих углубленной математической подготовки;</w:t>
      </w:r>
    </w:p>
    <w:p w:rsidR="00504269" w:rsidRPr="00567836" w:rsidRDefault="00504269" w:rsidP="00680F20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67836">
        <w:rPr>
          <w:rFonts w:ascii="Times New Roman" w:hAnsi="Times New Roman"/>
          <w:bCs/>
          <w:color w:val="000000"/>
          <w:sz w:val="24"/>
          <w:szCs w:val="24"/>
        </w:rPr>
        <w:t xml:space="preserve">воспитание </w:t>
      </w:r>
      <w:r w:rsidRPr="00567836">
        <w:rPr>
          <w:rFonts w:ascii="Times New Roman" w:hAnsi="Times New Roman"/>
          <w:color w:val="000000"/>
          <w:sz w:val="24"/>
          <w:szCs w:val="24"/>
        </w:rPr>
        <w:t>средствами математики культуры личности, понимания значимости математи</w:t>
      </w:r>
      <w:r w:rsidRPr="00567836">
        <w:rPr>
          <w:rFonts w:ascii="Times New Roman" w:hAnsi="Times New Roman"/>
          <w:color w:val="000000"/>
          <w:sz w:val="24"/>
          <w:szCs w:val="24"/>
        </w:rPr>
        <w:softHyphen/>
        <w:t>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  <w:r w:rsidRPr="00567836">
        <w:rPr>
          <w:rFonts w:ascii="Times New Roman" w:hAnsi="Times New Roman"/>
          <w:b/>
          <w:sz w:val="24"/>
          <w:szCs w:val="24"/>
        </w:rPr>
        <w:t xml:space="preserve"> </w:t>
      </w:r>
    </w:p>
    <w:p w:rsidR="00504269" w:rsidRPr="00567836" w:rsidRDefault="00504269" w:rsidP="00680F20">
      <w:pPr>
        <w:ind w:firstLine="709"/>
        <w:jc w:val="both"/>
      </w:pPr>
      <w:r w:rsidRPr="00567836">
        <w:t xml:space="preserve"> </w:t>
      </w:r>
    </w:p>
    <w:p w:rsidR="00000B00" w:rsidRPr="00E0564F" w:rsidRDefault="00000B00" w:rsidP="00680F20">
      <w:pPr>
        <w:pStyle w:val="a4"/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000B00" w:rsidRDefault="00000B00" w:rsidP="00680F20">
      <w:pPr>
        <w:pStyle w:val="a4"/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и т.д. К письменным формам контроля относятся: самостоятельные и контрольные работы, тесты. Виды   контроля   знаний,   умений,  навыков  обучающихся - текущий,  тематический,  итоговый – итоговая контрольная работа. Рабочая программа предусматривает выполнение практической части курса: </w:t>
      </w:r>
    </w:p>
    <w:p w:rsidR="00000B00" w:rsidRDefault="00B16D85" w:rsidP="00680F20">
      <w:pPr>
        <w:pStyle w:val="a4"/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000B00">
        <w:rPr>
          <w:rFonts w:ascii="Times New Roman" w:hAnsi="Times New Roman"/>
          <w:sz w:val="24"/>
          <w:szCs w:val="24"/>
        </w:rPr>
        <w:t xml:space="preserve"> класс-6 контрольных работ </w:t>
      </w:r>
    </w:p>
    <w:p w:rsidR="00280744" w:rsidRDefault="00B16D85" w:rsidP="00680F20">
      <w:pPr>
        <w:pStyle w:val="a4"/>
        <w:tabs>
          <w:tab w:val="left" w:pos="0"/>
        </w:tabs>
        <w:spacing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11</w:t>
      </w:r>
      <w:r w:rsidR="00000B00">
        <w:rPr>
          <w:rFonts w:ascii="Times New Roman" w:hAnsi="Times New Roman"/>
          <w:sz w:val="24"/>
          <w:szCs w:val="24"/>
        </w:rPr>
        <w:t xml:space="preserve">класс - 7 контрольных работ; </w:t>
      </w:r>
    </w:p>
    <w:sectPr w:rsidR="00280744" w:rsidSect="00105D35"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AFE" w:rsidRDefault="000F7AFE" w:rsidP="00B70688">
      <w:r>
        <w:separator/>
      </w:r>
    </w:p>
  </w:endnote>
  <w:endnote w:type="continuationSeparator" w:id="0">
    <w:p w:rsidR="000F7AFE" w:rsidRDefault="000F7AFE" w:rsidP="00B7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580594"/>
      <w:docPartObj>
        <w:docPartGallery w:val="Page Numbers (Bottom of Page)"/>
        <w:docPartUnique/>
      </w:docPartObj>
    </w:sdtPr>
    <w:sdtEndPr/>
    <w:sdtContent>
      <w:p w:rsidR="00B70688" w:rsidRDefault="00B7068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F45">
          <w:rPr>
            <w:noProof/>
          </w:rPr>
          <w:t>3</w:t>
        </w:r>
        <w:r>
          <w:fldChar w:fldCharType="end"/>
        </w:r>
      </w:p>
    </w:sdtContent>
  </w:sdt>
  <w:p w:rsidR="00B70688" w:rsidRDefault="00B7068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AFE" w:rsidRDefault="000F7AFE" w:rsidP="00B70688">
      <w:r>
        <w:separator/>
      </w:r>
    </w:p>
  </w:footnote>
  <w:footnote w:type="continuationSeparator" w:id="0">
    <w:p w:rsidR="000F7AFE" w:rsidRDefault="000F7AFE" w:rsidP="00B7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72350"/>
    <w:multiLevelType w:val="hybridMultilevel"/>
    <w:tmpl w:val="E3E0A920"/>
    <w:lvl w:ilvl="0" w:tplc="F7A07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B00"/>
    <w:rsid w:val="00000B00"/>
    <w:rsid w:val="000236FE"/>
    <w:rsid w:val="000362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0F7AFE"/>
    <w:rsid w:val="00101CBD"/>
    <w:rsid w:val="00103A7C"/>
    <w:rsid w:val="001042DE"/>
    <w:rsid w:val="00105D35"/>
    <w:rsid w:val="00106171"/>
    <w:rsid w:val="00107A35"/>
    <w:rsid w:val="0011022D"/>
    <w:rsid w:val="001320B1"/>
    <w:rsid w:val="00140126"/>
    <w:rsid w:val="0014105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E4A16"/>
    <w:rsid w:val="001F3A91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5649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4269"/>
    <w:rsid w:val="00505751"/>
    <w:rsid w:val="00507A3A"/>
    <w:rsid w:val="00507FEF"/>
    <w:rsid w:val="00512870"/>
    <w:rsid w:val="00513436"/>
    <w:rsid w:val="00513BA1"/>
    <w:rsid w:val="0052174A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0F2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3013D"/>
    <w:rsid w:val="007318B3"/>
    <w:rsid w:val="00732645"/>
    <w:rsid w:val="00744997"/>
    <w:rsid w:val="00745159"/>
    <w:rsid w:val="0074530F"/>
    <w:rsid w:val="00756EAB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E166A"/>
    <w:rsid w:val="008F0A3A"/>
    <w:rsid w:val="008F446F"/>
    <w:rsid w:val="00901000"/>
    <w:rsid w:val="009061A4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7FD3"/>
    <w:rsid w:val="009C191C"/>
    <w:rsid w:val="009E7A4E"/>
    <w:rsid w:val="009E7B93"/>
    <w:rsid w:val="00A03B6E"/>
    <w:rsid w:val="00A06A8E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16D85"/>
    <w:rsid w:val="00B27B90"/>
    <w:rsid w:val="00B31604"/>
    <w:rsid w:val="00B4051C"/>
    <w:rsid w:val="00B43035"/>
    <w:rsid w:val="00B50B19"/>
    <w:rsid w:val="00B54A17"/>
    <w:rsid w:val="00B55F45"/>
    <w:rsid w:val="00B65B9D"/>
    <w:rsid w:val="00B70688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7FCD"/>
    <w:rsid w:val="00C21DD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70A8"/>
    <w:rsid w:val="00D92600"/>
    <w:rsid w:val="00D95FF3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B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449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00B00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000B00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000B0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00B00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000B0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rsid w:val="00000B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000B0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0B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B00"/>
    <w:rPr>
      <w:rFonts w:ascii="Tahoma" w:eastAsia="Times New Roman" w:hAnsi="Tahoma" w:cs="Tahoma"/>
      <w:sz w:val="16"/>
      <w:szCs w:val="16"/>
      <w:lang w:eastAsia="ar-SA"/>
    </w:rPr>
  </w:style>
  <w:style w:type="table" w:styleId="a8">
    <w:name w:val="Table Grid"/>
    <w:basedOn w:val="a1"/>
    <w:uiPriority w:val="59"/>
    <w:rsid w:val="005042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680F20"/>
  </w:style>
  <w:style w:type="paragraph" w:styleId="a9">
    <w:name w:val="header"/>
    <w:basedOn w:val="a"/>
    <w:link w:val="aa"/>
    <w:uiPriority w:val="99"/>
    <w:unhideWhenUsed/>
    <w:rsid w:val="00B7068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7068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B7068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7068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744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ad">
    <w:name w:val="Гипертекстовая ссылка"/>
    <w:basedOn w:val="a0"/>
    <w:uiPriority w:val="99"/>
    <w:rsid w:val="00744997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B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449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00B00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000B00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000B0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00B00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000B00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rsid w:val="00000B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000B0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0B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B00"/>
    <w:rPr>
      <w:rFonts w:ascii="Tahoma" w:eastAsia="Times New Roman" w:hAnsi="Tahoma" w:cs="Tahoma"/>
      <w:sz w:val="16"/>
      <w:szCs w:val="16"/>
      <w:lang w:eastAsia="ar-SA"/>
    </w:rPr>
  </w:style>
  <w:style w:type="table" w:styleId="a8">
    <w:name w:val="Table Grid"/>
    <w:basedOn w:val="a1"/>
    <w:uiPriority w:val="59"/>
    <w:rsid w:val="005042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680F20"/>
  </w:style>
  <w:style w:type="paragraph" w:styleId="a9">
    <w:name w:val="header"/>
    <w:basedOn w:val="a"/>
    <w:link w:val="aa"/>
    <w:uiPriority w:val="99"/>
    <w:unhideWhenUsed/>
    <w:rsid w:val="00B7068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7068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B7068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7068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744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ad">
    <w:name w:val="Гипертекстовая ссылка"/>
    <w:basedOn w:val="a0"/>
    <w:uiPriority w:val="99"/>
    <w:rsid w:val="00744997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9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4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6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7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6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63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3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70188902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4</cp:revision>
  <cp:lastPrinted>2020-05-28T06:07:00Z</cp:lastPrinted>
  <dcterms:created xsi:type="dcterms:W3CDTF">2019-10-06T09:49:00Z</dcterms:created>
  <dcterms:modified xsi:type="dcterms:W3CDTF">2021-01-28T12:01:00Z</dcterms:modified>
</cp:coreProperties>
</file>