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</w:p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</w:t>
      </w:r>
    </w:p>
    <w:p w:rsidR="008F2468" w:rsidRPr="00291BE4" w:rsidRDefault="008F2468" w:rsidP="008F24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БЕГИШЕВСКАЯ СРЕДНЯЯ ОБЩЕОБРАЗОВАТЕЛЬНАЯ ШКОЛА</w:t>
      </w:r>
    </w:p>
    <w:p w:rsidR="008F2468" w:rsidRPr="00157752" w:rsidRDefault="008F2468" w:rsidP="008F246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157752" w:rsidRDefault="008F2468" w:rsidP="008F24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157752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на заседании                                               Утверждаю:                                                 </w:t>
      </w:r>
    </w:p>
    <w:p w:rsidR="008F2468" w:rsidRPr="00157752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педсовета: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      директор школы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</w:t>
      </w:r>
    </w:p>
    <w:p w:rsidR="008F2468" w:rsidRPr="00157752" w:rsidRDefault="008F2468" w:rsidP="008F2468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 2018</w:t>
      </w:r>
      <w:r w:rsidRPr="00157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_______(Г.Ж.Халлиулина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</w:t>
      </w: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 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августа2018</w:t>
      </w:r>
      <w:r w:rsidRPr="0015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</w:t>
      </w: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80" w:rsidRDefault="00F46B80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Pr="008F2468" w:rsidRDefault="008F2468" w:rsidP="008F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2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ВАРИАТИВНАЯ ЧАСТЬ </w:t>
      </w:r>
    </w:p>
    <w:p w:rsidR="008F2468" w:rsidRPr="008F2468" w:rsidRDefault="008F2468" w:rsidP="008F2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24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ОБРАЗОВАТЕЛЬНОЙ ПРОГРАММЫ</w:t>
      </w:r>
    </w:p>
    <w:p w:rsidR="008F2468" w:rsidRPr="00982EBA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ДОШКОЛЬНОГО ОБРАЗОВАНИЯ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АВТОНОМНОГО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УЧРЕЖДЕНИЯ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БЕГИШЕВСКАЯ СРЕДНЯЯ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2EBA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ОБЩЕОБРАЗОВАТЕЛЬНАЯ ШКОЛА</w:t>
      </w:r>
    </w:p>
    <w:p w:rsidR="008F2468" w:rsidRDefault="008F2468" w:rsidP="008F24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C204DA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– 2019 уч.</w:t>
      </w:r>
      <w:r w:rsidR="008F2468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B80" w:rsidRDefault="00F46B80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468" w:rsidRPr="00982EBA" w:rsidRDefault="008F2468" w:rsidP="008F2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1237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Воспитатель: Хучашева З.С.</w:t>
      </w:r>
    </w:p>
    <w:p w:rsidR="008F2468" w:rsidRPr="008F2468" w:rsidRDefault="008F2468" w:rsidP="008F24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68" w:rsidRDefault="008F2468" w:rsidP="008F24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8F2468" w:rsidP="006C23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</w:p>
    <w:p w:rsidR="008F2468" w:rsidRPr="008F2468" w:rsidRDefault="008F2468" w:rsidP="006C2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ВАРИАТИВНАЯ </w:t>
      </w:r>
      <w:r w:rsidR="006C23C7"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ОБРАЗОВАТЕЛЬНОЙ</w:t>
      </w:r>
      <w:r w:rsidRPr="008F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F2468" w:rsidRDefault="008F2468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БЕГИШЕВСКАЯ СОШ</w:t>
      </w:r>
    </w:p>
    <w:p w:rsidR="006C23C7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примерной общеобразовательной программе дошкольного образования «От рождения до школы» под редакцией</w:t>
      </w:r>
    </w:p>
    <w:p w:rsidR="005E3FD9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 Вераксы, Т.С. Комаровой, М.А. Васильевой</w:t>
      </w:r>
    </w:p>
    <w:p w:rsidR="006C23C7" w:rsidRPr="008F2468" w:rsidRDefault="006C23C7" w:rsidP="006C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– 2019 уч.г.</w:t>
      </w: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1.По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яснительная </w:t>
      </w: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записка…………………………………………………..…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………………...</w:t>
      </w:r>
      <w:r w:rsidR="0049630C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1.1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.Приоритетные направления деятельности  по реализации вариативной части ООП……</w:t>
      </w:r>
      <w:r w:rsid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   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1.2</w:t>
      </w:r>
      <w:r w:rsidR="009969EC">
        <w:rPr>
          <w:rFonts w:ascii="Times New Roman" w:eastAsia="Times-Roman" w:hAnsi="Times New Roman" w:cs="Times New Roman"/>
          <w:sz w:val="24"/>
          <w:szCs w:val="24"/>
          <w:lang w:eastAsia="ru-RU"/>
        </w:rPr>
        <w:t>.Цели и задачи деяте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ьности 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…………………………………………………………        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-4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.Особенности осуществления вариативной части ОП……………………………………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.1.Программа  по нравственно-патриотическому воспитанию дошкольников…………4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.2.Опытно-экспериментальная и иннова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ционная деятельность………………………  1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0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1</w:t>
      </w:r>
      <w:r w:rsidR="0049630C">
        <w:rPr>
          <w:rFonts w:ascii="Times New Roman" w:eastAsia="Times-Roman" w:hAnsi="Times New Roman" w:cs="Times New Roman"/>
          <w:sz w:val="24"/>
          <w:szCs w:val="24"/>
          <w:lang w:eastAsia="ru-RU"/>
        </w:rPr>
        <w:t>.3</w:t>
      </w: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.3.Дополнительное образование детей (кружки)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………………………………………   17</w:t>
      </w:r>
    </w:p>
    <w:p w:rsidR="006C23C7" w:rsidRPr="006C23C7" w:rsidRDefault="0049630C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.4.Региональный компонент…………………………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…………………………………….21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2.Принципы и подходы к формированию вариативной части ООП………………………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. 23</w:t>
      </w:r>
    </w:p>
    <w:p w:rsid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</w:pPr>
      <w:r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3.Организация режима жизнедеятельности детей в рамках реализации вариативной части ООП……………………………………………………………………………………………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...</w:t>
      </w:r>
      <w:r w:rsidR="00B46585">
        <w:rPr>
          <w:rFonts w:ascii="Times New Roman" w:eastAsia="Times-Roman" w:hAnsi="Times New Roman" w:cs="Times New Roman"/>
          <w:sz w:val="24"/>
          <w:szCs w:val="24"/>
          <w:lang w:eastAsia="ru-RU"/>
        </w:rPr>
        <w:t>24</w:t>
      </w:r>
      <w:r w:rsidR="001F2266">
        <w:rPr>
          <w:rFonts w:ascii="Times New Roman" w:eastAsia="Times-Roman" w:hAnsi="Times New Roman" w:cs="Times New Roman"/>
          <w:sz w:val="24"/>
          <w:szCs w:val="24"/>
          <w:lang w:eastAsia="ru-RU"/>
        </w:rPr>
        <w:t>4.</w:t>
      </w:r>
      <w:r w:rsidR="001F2266" w:rsidRPr="001F2266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Возрастные и индивидуальные особенности контингента детей, воспитывающихся в образовательной организации и социума</w:t>
      </w:r>
      <w:r w:rsidR="00B46585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……………………………………………………..25</w:t>
      </w:r>
    </w:p>
    <w:p w:rsidR="00B46585" w:rsidRPr="006C23C7" w:rsidRDefault="00B46585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>5.Кадровые условия реализации программы………………………………………………    29</w:t>
      </w:r>
      <w:bookmarkStart w:id="0" w:name="_GoBack"/>
      <w:bookmarkEnd w:id="0"/>
    </w:p>
    <w:p w:rsidR="006C23C7" w:rsidRPr="006C23C7" w:rsidRDefault="00B46585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6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.Планируемые результаты освоения вариативной части ООП……………………………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30 7</w:t>
      </w:r>
      <w:r w:rsidR="006C23C7" w:rsidRPr="006C23C7">
        <w:rPr>
          <w:rFonts w:ascii="Times New Roman" w:eastAsia="Times-Roman" w:hAnsi="Times New Roman" w:cs="Times New Roman"/>
          <w:sz w:val="24"/>
          <w:szCs w:val="24"/>
          <w:lang w:eastAsia="ru-RU"/>
        </w:rPr>
        <w:t>.Система мониторинга достижения детьми планируемых результатов освоения вариативной части ООП…………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>……………………………………………………………. 32</w:t>
      </w:r>
    </w:p>
    <w:p w:rsidR="006C23C7" w:rsidRDefault="006C23C7" w:rsidP="006C2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C23C7" w:rsidRPr="006C23C7" w:rsidRDefault="006C23C7" w:rsidP="006C2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материальные ценности доминируют над духовными, у детей искажены представления о добре и дружбе, о гражданственности и патриотизме. Поэтому нравственно – патриотическое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духовное воспитание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– одно из важнейших звеньев сист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воспитательной работы с детьми дошкольного возраста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возможное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заложить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душу каждого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любовь и чувство глубокой привязанности к семье, дому, Родине, родной природе, толерантное отношение к другим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ошкольная организация – открытый социально-педагогический комплекс с широким участием родителей в его работе. Ни семья, ни детский сад не могут заменить один другого. Только вместе мы достигнем желаемого для наших детей, поможем им раскрыть и реализовать свои возможности, создадим благоприятные условия для духовного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нравственно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-патриотического воспитания малыша, сможем привить детям чувство любви и уважения к культурным ценностям и традициям своей Родины.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27516B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1.2.Приоритетные направления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75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 МАОУ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Бегишевская СОШ </w:t>
      </w:r>
    </w:p>
    <w:p w:rsidR="006C23C7" w:rsidRPr="006C23C7" w:rsidRDefault="0027516B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детский сад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ОДО, ГКП</w:t>
      </w:r>
      <w:r w:rsidR="0049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C23C7" w:rsidRPr="006C23C7">
        <w:rPr>
          <w:rFonts w:ascii="Times New Roman" w:eastAsia="Times-Roman" w:hAnsi="Times New Roman" w:cs="Times New Roman"/>
          <w:sz w:val="28"/>
          <w:szCs w:val="28"/>
          <w:lang w:eastAsia="ru-RU"/>
        </w:rPr>
        <w:t>по реализации вариативной части ООП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а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ктуальных задач деятельности детского сада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ОДО,ГКП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условий, где каждый ребенок сможет развить свои личностные качества, свою активность, способность не просто к выбору из суммы внешне положительных возможностей, но и созданию собственного пространства возможностей, а также освоения им первоначальных представлений социального характера и включения его в систему социальных отношений.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основными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детского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ОДО, ГКП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социально-личностное, духовно-нравственное развитие.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– обеспечить процесс социализации – индивидуализации личности дошкольников через эмоциональное принятие ребенком себя, своей самоценности и своей связи с социумом.</w:t>
      </w:r>
    </w:p>
    <w:p w:rsidR="006C23C7" w:rsidRPr="006C23C7" w:rsidRDefault="006C23C7" w:rsidP="006C23C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вариативную часть программы в соответствии с</w:t>
      </w:r>
      <w:r w:rsid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приоритетными направлениями детского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внесены:</w:t>
      </w:r>
    </w:p>
    <w:p w:rsidR="006C23C7" w:rsidRPr="006C23C7" w:rsidRDefault="0027516B" w:rsidP="006C23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нравственно-патриотическому воспитанию дошкольников;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и инновационная деятельность</w:t>
      </w:r>
      <w:r w:rsidRPr="006C2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(кружки);</w:t>
      </w:r>
    </w:p>
    <w:p w:rsidR="006C23C7" w:rsidRPr="006C23C7" w:rsidRDefault="006C23C7" w:rsidP="006C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49630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1.2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.Цели и задачи деятельности по реализации вариативной части ООП.</w:t>
      </w:r>
    </w:p>
    <w:p w:rsidR="00B371E7" w:rsidRDefault="00B371E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D9" w:rsidRDefault="006C23C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обеспечить условия для разностороннего развития способностей детей, формирования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положительной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способности к познавательной</w:t>
      </w:r>
      <w:r w:rsidR="00B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формирования гражданской позиции,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патриотических чувств и любви к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сформировать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навыки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гуманное отношение к природе.</w:t>
      </w:r>
    </w:p>
    <w:p w:rsidR="00B371E7" w:rsidRPr="009969EC" w:rsidRDefault="00B371E7" w:rsidP="0099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EC" w:rsidRPr="006C23C7" w:rsidRDefault="0027516B" w:rsidP="00B371E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положительной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«я-концепции» ребенка;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ценностей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6C23C7" w:rsidRPr="006C23C7" w:rsidRDefault="0027516B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</w:t>
      </w:r>
      <w:r w:rsidR="00B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дошкольников;</w:t>
      </w:r>
    </w:p>
    <w:p w:rsidR="006C23C7" w:rsidRPr="006C23C7" w:rsidRDefault="0027516B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активную и самостоятельную жизненную позицию;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комплекса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знаний, умений и навыков, обеспечивающих успешный старт в школьном обучении;</w:t>
      </w:r>
    </w:p>
    <w:p w:rsidR="006C23C7" w:rsidRPr="006C23C7" w:rsidRDefault="006C23C7" w:rsidP="006C23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дошкольников в разнообразных, интересных для них видах деятельности.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0A2" w:rsidRPr="002230A2" w:rsidRDefault="0049630C" w:rsidP="006C23C7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.Особенности осуществления вариативной части ОП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ОДО,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примерной общеобразовательной программы дошкольного образования «От рождения до школы» авторов Вераксы Н.Е., Комаровой Т.С., Васильевой М.А.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дошкольного образовани</w:t>
      </w:r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«Мир открытий» </w:t>
      </w:r>
      <w:r w:rsidR="0027516B"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Петерсона</w:t>
      </w:r>
      <w:r w:rsidRPr="004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Лыковой И.А. что обеспечивает освоение детьми государственного стандарта по дошкольному воспитанию.</w:t>
      </w:r>
    </w:p>
    <w:p w:rsidR="006C23C7" w:rsidRPr="006C23C7" w:rsidRDefault="006C23C7" w:rsidP="00496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30C" w:rsidRDefault="0049630C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нравственно-патриотическому </w:t>
      </w:r>
    </w:p>
    <w:p w:rsidR="006C23C7" w:rsidRDefault="002230A2" w:rsidP="002230A2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воспитанию дошкольников</w:t>
      </w:r>
    </w:p>
    <w:p w:rsidR="00612ED9" w:rsidRPr="002230A2" w:rsidRDefault="00612ED9" w:rsidP="002230A2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- любовь к Родине, преданность ей, ответственность и гордость за нее, желание трудиться на ее благо, беречь и умножать ее богатства - начинает формироваться уже в дошкольном возрасте. Невозможно воспитать чувство собственного достоинства, уверенность в себе,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следовательно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полноценную личность, без уважения к истории и культуре своего Отечества, к его государственной символике. / «Концепция патриотического воспитания граждан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 /</w:t>
      </w:r>
    </w:p>
    <w:p w:rsidR="00612ED9" w:rsidRDefault="006C23C7" w:rsidP="002230A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дополнительных и ведущих направлений воспитательно-образовательного 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нравственно-патриотическое воспитание детей.</w:t>
      </w:r>
    </w:p>
    <w:p w:rsidR="002230A2" w:rsidRDefault="002230A2" w:rsidP="002230A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D9" w:rsidRDefault="006C23C7" w:rsidP="00B371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гражданской позиции, патриотических чувств и любви к прошлому, настоящему и будущему, на основе изучения традиций, литературы, культурного наследия. Создание условий для формирования правового мировоззрения и толерантного отношения к предста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вителям других национальностей.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Pr="006C2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образовательные, профессиональные, теоретические и практические знания педагогов по нравственно-патриотическому воспитанию дошкольников.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гражданскую позицию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патриотические чувства к прошлому, настоящему и будущему родного края, чувства гордости за свою малую Родину.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3.Прививать чувство гордости, глубокого уважения и почитания символов Российской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-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герба, Гимна, Флага.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личность гражданина - патриота Родины, способного встать на защиту государственных интересов страны.</w:t>
      </w:r>
    </w:p>
    <w:p w:rsid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5.Ориентировать родителей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патриотическое воспитание детей путем прикосновения к истории своей семьи.</w:t>
      </w:r>
    </w:p>
    <w:p w:rsidR="002230A2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6C23C7" w:rsidRPr="006C23C7" w:rsidRDefault="006C23C7" w:rsidP="006C23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3C7">
        <w:rPr>
          <w:rFonts w:ascii="Times New Roman" w:eastAsia="Calibri" w:hAnsi="Times New Roman" w:cs="Times New Roman"/>
          <w:b/>
          <w:sz w:val="28"/>
          <w:szCs w:val="28"/>
        </w:rPr>
        <w:t>В основу программы положены принципы: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«позитивный центризм» (отбор знаний, наиболее актуальных для ребенка данного возраста);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сочетание научности и доступности исторического материала;</w:t>
      </w:r>
    </w:p>
    <w:p w:rsidR="006C23C7" w:rsidRPr="006C23C7" w:rsidRDefault="006C23C7" w:rsidP="006C23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наглядность;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Принцип интегративного подхода к построению содержания образования дошкольников;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Принцип гармонии трех начал</w:t>
      </w:r>
      <w:r w:rsidRPr="006C23C7">
        <w:rPr>
          <w:rFonts w:ascii="Times New Roman" w:eastAsia="Calibri" w:hAnsi="Times New Roman" w:cs="Times New Roman"/>
          <w:sz w:val="28"/>
          <w:szCs w:val="28"/>
        </w:rPr>
        <w:t xml:space="preserve"> проявляется в гармоничном соединении стержневых направлений в развитии ребенка: физического, духовного, интеллектуального;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bCs/>
          <w:iCs/>
          <w:sz w:val="28"/>
          <w:szCs w:val="28"/>
        </w:rPr>
        <w:t>Принцип тесной взаимосвязи национального и общечеловеческого в воспитании.</w:t>
      </w:r>
      <w:r w:rsidRPr="006C23C7">
        <w:rPr>
          <w:rFonts w:ascii="Times New Roman" w:eastAsia="Calibri" w:hAnsi="Times New Roman" w:cs="Times New Roman"/>
          <w:sz w:val="28"/>
          <w:szCs w:val="28"/>
        </w:rPr>
        <w:t xml:space="preserve"> Реализация принципа заключается в широком обращении к народной педагогике, национальным традициям, фольклору, в приобщении к национальной и общечеловеческой культуре;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компетентность педагога;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систематичность и последовательность. Воспитание эффективно, если оно системно;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системно - организованного подхода, который предполагает скоординированную работу всех специалистов;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учета региональных условий в пропаганде патриотических идей, означающий пропаганду идей и ценностей не только общероссийского патриотизма, но и местного, характеризующегося любовью к семье, городу, краю;</w:t>
      </w:r>
    </w:p>
    <w:p w:rsidR="006C23C7" w:rsidRPr="006C23C7" w:rsidRDefault="006C23C7" w:rsidP="006C23C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от близкого к далекому.</w:t>
      </w:r>
    </w:p>
    <w:p w:rsidR="006C23C7" w:rsidRPr="006C23C7" w:rsidRDefault="006C23C7" w:rsidP="006C2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Calibri" w:hAnsi="Times New Roman" w:cs="Times New Roman"/>
          <w:sz w:val="28"/>
          <w:szCs w:val="28"/>
          <w:lang w:eastAsia="ru-RU"/>
        </w:rPr>
        <w:t>Эти принципы взаимосвязаны и реализуются в единстве.</w:t>
      </w:r>
    </w:p>
    <w:p w:rsidR="006C23C7" w:rsidRDefault="006C23C7" w:rsidP="006C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Диагностический инструментарий</w:t>
      </w:r>
    </w:p>
    <w:p w:rsidR="00612ED9" w:rsidRPr="006C23C7" w:rsidRDefault="00612ED9" w:rsidP="006C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уровня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поселке, районе, крае, стране </w:t>
      </w:r>
      <w:r w:rsidR="00373503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критерии нравственно – патриотической воспитанности, разработанные в исследованиях Р.С. Буре, М.Д. Маханевой, А.А. Остапца, С.А. Козловой.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94"/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4"/>
        <w:gridCol w:w="649"/>
        <w:gridCol w:w="649"/>
        <w:gridCol w:w="649"/>
        <w:gridCol w:w="649"/>
        <w:gridCol w:w="649"/>
        <w:gridCol w:w="781"/>
        <w:gridCol w:w="781"/>
        <w:gridCol w:w="781"/>
      </w:tblGrid>
      <w:tr w:rsidR="006C23C7" w:rsidRPr="006C23C7" w:rsidTr="006C23C7">
        <w:trPr>
          <w:trHeight w:val="48"/>
        </w:trPr>
        <w:tc>
          <w:tcPr>
            <w:tcW w:w="3864" w:type="dxa"/>
            <w:vMerge w:val="restart"/>
            <w:shd w:val="clear" w:color="auto" w:fill="auto"/>
            <w:vAlign w:val="center"/>
          </w:tcPr>
          <w:p w:rsidR="006C23C7" w:rsidRPr="006C23C7" w:rsidRDefault="006C23C7" w:rsidP="006C23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588" w:type="dxa"/>
            <w:gridSpan w:val="8"/>
            <w:shd w:val="clear" w:color="auto" w:fill="auto"/>
            <w:vAlign w:val="center"/>
          </w:tcPr>
          <w:p w:rsidR="006C23C7" w:rsidRPr="006C23C7" w:rsidRDefault="006C23C7" w:rsidP="006C23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6C23C7" w:rsidRPr="006C23C7" w:rsidTr="006C23C7">
        <w:trPr>
          <w:trHeight w:val="48"/>
        </w:trPr>
        <w:tc>
          <w:tcPr>
            <w:tcW w:w="3864" w:type="dxa"/>
            <w:vMerge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страна: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страны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7719D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</w:t>
            </w:r>
            <w:r w:rsidR="0077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достопримечательностей </w:t>
            </w:r>
          </w:p>
          <w:p w:rsidR="006C23C7" w:rsidRPr="006C23C7" w:rsidRDefault="007719D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поселка, села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зеленых зон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улиц, площадей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</w:t>
            </w:r>
          </w:p>
          <w:p w:rsidR="006C23C7" w:rsidRPr="006C23C7" w:rsidRDefault="002230A2" w:rsidP="002230A2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народной культуры и традиций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 человека </w:t>
            </w: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и предметы быта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144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 географический и природный компоненты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нашей страны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природно- климатические зоны (тундра, лес)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7719D7"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ландшафта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(горы, равнина)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6C23C7" w:rsidRPr="006C23C7" w:rsidTr="006C23C7">
        <w:trPr>
          <w:trHeight w:val="2451"/>
        </w:trPr>
        <w:tc>
          <w:tcPr>
            <w:tcW w:w="3864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компонент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окружающей среде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близких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дружелюбия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своими чувствами, договориться</w:t>
            </w:r>
          </w:p>
          <w:p w:rsidR="006C23C7" w:rsidRPr="006C23C7" w:rsidRDefault="006C23C7" w:rsidP="006C23C7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свои поступки и поступки других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1" w:type="dxa"/>
            <w:shd w:val="clear" w:color="auto" w:fill="auto"/>
            <w:hideMark/>
          </w:tcPr>
          <w:p w:rsidR="006C23C7" w:rsidRPr="006C23C7" w:rsidRDefault="006C23C7" w:rsidP="006C23C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3C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МОНИТОРИНГ: Уровень знаний по нравственно-патриотическому воспитанию детей</w:t>
      </w:r>
    </w:p>
    <w:p w:rsidR="00612ED9" w:rsidRDefault="00612ED9" w:rsidP="00373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Высокий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своего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страны, свой адрес; называет и узнает (по иллюстрации) достопримечательности, зеленые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поселка, 4- 5 улиц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знает и узнает флаг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герб, гимн России; герб Вагайского района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называет народные праздники, игрушки, предметы быта; называет природные богатства России, знает природно- 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страны, своего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свой адрес; флаг, герб, гимн России, герб города; затрудняется назвать достопримечательности, зеленые зоны, улицы, площадь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 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уровень-</w:t>
      </w:r>
    </w:p>
    <w:p w:rsidR="006C23C7" w:rsidRPr="006C23C7" w:rsidRDefault="002230A2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знает названия страны, своего поселка, с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адреса, но узнает флаг, герб, гимн; отсутствуют знания о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опримечательностях родного поселка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плохо знает названия улиц. 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 Программой определена последовательность решения комплекса поставленных </w:t>
      </w:r>
      <w:r w:rsidR="007719D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разделам.</w:t>
      </w:r>
    </w:p>
    <w:p w:rsidR="006C23C7" w:rsidRPr="006C23C7" w:rsidRDefault="006C23C7" w:rsidP="006C23C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C23C7" w:rsidRDefault="00B371E7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разделы программы</w:t>
      </w:r>
    </w:p>
    <w:p w:rsidR="00B371E7" w:rsidRPr="006C23C7" w:rsidRDefault="00B371E7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27516B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дому, семье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матери и детскому саду.  Помочь понять    ребенку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времен, историю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традиции, праздники, вызвать чувство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предков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5E3FD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МАЛАЯ РОДИНА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 чувства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гордости, уважения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любви к тому месту,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он живет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Вызвать интерес к возникновению своего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расширять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уточнять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знания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городе, познакомить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культурным</w:t>
      </w:r>
      <w:r w:rsidR="005E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наследием.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И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СТРАНА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чувство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любви к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гордость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 углублять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как о государстве, в котором они живут.</w:t>
      </w:r>
    </w:p>
    <w:p w:rsidR="00612ED9" w:rsidRPr="006C23C7" w:rsidRDefault="006C23C7" w:rsidP="005E3FD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Каждая из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реализации программы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поможет педагогам: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осознании наиболее приоритетного направления в воспитательно – образовательном процессе ДОУ – естественное ненасильственное «вхождение» детей в окружающий их социум, доступный их возрастным особенностям;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определение целей и задач гармоничного введения ребенка в окружающий его мир, прежде всего через призму национальной культуры, быта и традиций своего народа;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понимании важности дошкольного периода жизни, так как воспитание лучших нравственно – духовных качеств личности ребенка (любви к семье, родному краю, Родине) начинается с того времени, когда он только учится видеть, слыш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познавать окружающий мир.</w:t>
      </w:r>
    </w:p>
    <w:p w:rsidR="006C23C7" w:rsidRPr="008F26CF" w:rsidRDefault="008F26CF" w:rsidP="00F4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должны знать:</w:t>
      </w:r>
    </w:p>
    <w:p w:rsidR="006C23C7" w:rsidRPr="008F26CF" w:rsidRDefault="006C23C7" w:rsidP="008F26C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детей знаний о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истории возникновения поселка (села),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</w:t>
      </w:r>
      <w:r w:rsid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 будущему родного поселка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(села),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ответственности, гордости, любви и патриотизма. Привлечение семьи к патриотическому воспитанию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3–4 года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имя, отчество родителей.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где работают их родители.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некоторых домашних и диких животных родного края; без надобности не срывать растения, не ломать ветки деревьев и кустарников, не пугать животных, не уничтожать насекомых.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название своего поселка; с доверием относиться ко взрослым, которые заботятся о них.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4–5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направленных на что, чтобы порадовать взрослых,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своем родном поселке.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6C23C7" w:rsidRPr="00B371E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живым существам, не вредить им.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5–6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свой домашний адрес, название </w:t>
      </w:r>
      <w:r w:rsidR="002230A2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поселка, районногоцентра, района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символике поселка,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близлежащих улиц.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жизни и быте коренных народностей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на фотографиях достопримечательности поселка, райо</w:t>
      </w:r>
      <w:r w:rsidR="00223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города Тобольска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рассказывать о них.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профессии своих родителей.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поведения в природе.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некоторые рода войск.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6–7 лет.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сведения об истории поселка,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6C23C7" w:rsidRPr="006C23C7" w:rsidRDefault="002230A2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герб,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Тюменской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Вагайского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своего поселка, села.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произведения искусства местных поэтов и художников.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поведения в природе и на улице города.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элементарные представления об охране природы, о заповедник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заказниках Тюменской области.</w:t>
      </w:r>
    </w:p>
    <w:p w:rsidR="002230A2" w:rsidRPr="00B371E7" w:rsidRDefault="006C23C7" w:rsidP="00B3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сопричастность к социальной и окружающей среде, осознавать се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полноправным членом общества</w:t>
      </w:r>
    </w:p>
    <w:p w:rsidR="006C23C7" w:rsidRPr="006C23C7" w:rsidRDefault="002230A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Опытно-экспериментальная и инновационная деятельность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F46B80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нновационная работа осуществляется в следующих направлениях: 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духовное и нравственное воспитание и популяризация научных знаний у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Инновационное направление: духовное и нравственное воспитание дошкольников.</w:t>
      </w:r>
    </w:p>
    <w:p w:rsidR="006C23C7" w:rsidRPr="00C96CC0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образования»  </w:t>
      </w:r>
    </w:p>
    <w:p w:rsidR="006C23C7" w:rsidRPr="008F26CF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совместной деятельности детей и взрослых в рамках музейной педагогики - это наиболее естественный и эффективный контекст развития личности в дошкольном детстве, поэтому интеграция музейной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в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на современном этапе модернизации образования актуальна и перспективна.  Это инновационная технология в системе формирования культуры дошкольников, создающая условия погружения личности в специально организованную предметно-пространственную среду. Музейная педагогика оказывает неоценимую помощь в нравственно-патриотическом воспитании. Это – помощник в решении воспитания культурной личности ребенка и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творческого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ребенка, т.к. музей располагает тем, что выше всей конкуренции, - истинными ценностями. В рамках музейной технологии в детском саду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 w:rsidR="0027516B" w:rsidRPr="008F2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-музеи,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соответствуют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образовательной программы дошкольного образования ДОУ и помогают реализовать ее общие задачи, задачи отдельных разделов программы и способствуют реализации регионального компонента.  </w:t>
      </w:r>
    </w:p>
    <w:p w:rsidR="006C23C7" w:rsidRPr="008F26CF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инновационного проекта: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27516B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профессиональной компетентности и мастерства, проявления творческих способностей педагогов, формирования позитивного отношения и готовности к инновационной де</w:t>
      </w:r>
      <w:r w:rsidR="00C96CC0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осуществляемой в детском саду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пакет методических материалов, систему планирования познавательной деятельности детей в пространстве мини-музея;</w:t>
      </w:r>
    </w:p>
    <w:p w:rsidR="006C23C7" w:rsidRPr="008F26CF" w:rsidRDefault="0027516B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</w:t>
      </w:r>
      <w:r w:rsidR="006C23C7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</w:t>
      </w:r>
      <w:r w:rsidR="006C23C7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музейной педагогики в дошкольной образовательной организации;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опыт инновационной деятельности с применением технологий музейной педагогики;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предметно-развивающую среду ДОУ;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</w:t>
      </w:r>
      <w:r w:rsidR="008F26CF"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речевую</w:t>
      </w: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детей через совместную познавательно-исследовательскую деятельность;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уважения к своей «малой родине», к истории, культуре и традициям родного края средствами музейной педагогики;</w:t>
      </w:r>
    </w:p>
    <w:p w:rsidR="006C23C7" w:rsidRPr="008F26CF" w:rsidRDefault="006C23C7" w:rsidP="006C2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заинтересовать родителей в создании мини-музеев, привлечь к совместным мероприятиям в проектно - исследовательской деятельности.  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проектной деятельности:</w:t>
      </w:r>
    </w:p>
    <w:p w:rsidR="006C23C7" w:rsidRPr="008F26CF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-организация в детском саду (ОДО, ГКП</w:t>
      </w:r>
      <w:r w:rsidR="0027516B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образовательного</w:t>
      </w:r>
      <w:r w:rsidR="006C23C7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развивающего пространства, основанного на достижениях национальной культуры, науки и творчества;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-формирование мировоззрения воспитанников, приобщение их к историческому, культурному, природному наследию;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-разработанные и апробированные материалы, совместные познавательные, творческие проекты для поддержки и повышения компетенции родителей в вопросах разностороннего развития детей;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-сформирована потребность в профессиональном росте педагогов в условиях реализации ФГОС;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-создание библиотеки полезных материалов для участников образовательного процесса: статей, конспектов образовате</w:t>
      </w:r>
      <w:r w:rsidR="009969EC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льных мероприятий, рекомендаций;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-диссеминация педагогического опыта на методических мероприятиях разного уровня;</w:t>
      </w:r>
    </w:p>
    <w:p w:rsidR="006C23C7" w:rsidRPr="008F26CF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-повышение качества</w:t>
      </w:r>
      <w:r w:rsidR="009969EC"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образовательного процесса в детском саду (ОДО, ГКП),</w:t>
      </w:r>
      <w:r w:rsidRPr="008F26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повышение имиджа дошкольного образовательного учреждения.  </w:t>
      </w: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Инновационное направление: популяризация научных знаний.</w:t>
      </w:r>
    </w:p>
    <w:p w:rsidR="006C23C7" w:rsidRPr="006C23C7" w:rsidRDefault="006C23C7" w:rsidP="006C2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«Формирование целостной картины мира старшего дошкольника, через восприятие художественной и познавательной литературы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целостной картины мира дошкольника, определяется заказом общества, отраженном в ФГОС дошкольного образования и возросшими требованиями к познавательному развитию ребенка при поступлении в школу. В возрасте 5-7 лет, детям необходимо познавать огромный и неизведанный мир, пропустив все через себя, исследуя и экспериментируя.</w:t>
      </w:r>
      <w:r w:rsidR="006062EF" w:rsidRPr="00606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мнению К.Д. Ушинского «картина мира является духовным образованием, «духовной призмой», через которую преломляется воспринимаемый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человеком,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окружающий мир и вырабатывается отношение к нему». Огромным потенциалом для изучения и познания целостной картины мира обладает художественно – познавательная литература.</w:t>
      </w: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Художественно – познавательная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обладает не только интеллектуально-познавательной, но и эстетической ценностью. Познавательный потенциал книг бесконечен и разнообразен – популярные рассказы о многообразии мира людей или о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диковинках живой природы, учебные книги или художественные, энциклопедии и занимательные книги по любой отрасли человеческого знания, формируют представления целостной картины мира у детей дошкольного</w:t>
      </w:r>
      <w:r w:rsidR="00C96C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возраста. В связи с </w:t>
      </w:r>
      <w:r w:rsidR="002751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этим в</w:t>
      </w:r>
      <w:r w:rsidR="006062EF" w:rsidRPr="00606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69EC" w:rsidRP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детском саду(ОДО, ГКП</w:t>
      </w:r>
      <w:r w:rsidR="0027516B" w:rsidRPr="00996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реализуется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«Формирование целостной картины мира старшего дошкольника, через восприятие художественной и познавательной литературы», который использует современные образовательные подходы, включая когнитивный, деятельностный, эмоционально-чувственный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компоненты, ИКТ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-технологии, модельный эксперимент.</w:t>
      </w:r>
    </w:p>
    <w:p w:rsidR="00612ED9" w:rsidRPr="006C23C7" w:rsidRDefault="00612ED9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 инновационного проекта:</w:t>
      </w:r>
    </w:p>
    <w:p w:rsidR="00612ED9" w:rsidRPr="006C23C7" w:rsidRDefault="00612ED9" w:rsidP="006C23C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сформировать у детей </w:t>
      </w:r>
      <w:r w:rsidR="009969EC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целостную картину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мира, в том числе </w:t>
      </w:r>
      <w:r w:rsidR="009969EC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первичные ценностные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представления;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познавательный интерес у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литературную речь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приобщать к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словесному искусству, в том числе 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художественное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восприятие и эстетический вкус;</w:t>
      </w:r>
    </w:p>
    <w:p w:rsidR="006C23C7" w:rsidRPr="006C23C7" w:rsidRDefault="006C23C7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знакомить детей с книгой, ее назначением, с некоторыми особенностями жанра литературы (сказки, стихи, рассказы, энциклопедии);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знания детей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русских писателей;</w:t>
      </w:r>
    </w:p>
    <w:p w:rsidR="006C23C7" w:rsidRPr="006C23C7" w:rsidRDefault="009969EC" w:rsidP="006C23C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разрабатывать формы</w:t>
      </w:r>
      <w:r w:rsidR="006C23C7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целесообразно организуемого педагогического партнерства (детский сад – социум – семья).</w:t>
      </w:r>
    </w:p>
    <w:p w:rsidR="006C23C7" w:rsidRPr="006C23C7" w:rsidRDefault="006C23C7" w:rsidP="006C23C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 проектной деятельности:</w:t>
      </w:r>
    </w:p>
    <w:p w:rsidR="00612ED9" w:rsidRPr="006C23C7" w:rsidRDefault="00612ED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-популяризация естественно-научных знаний через художественно-познавательную литературу;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-выявление с помощью художественно-познавательной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литературы тех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иных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склонностей детей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математике, технике, литературе;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-высокие показатели детей в познавательной,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речевой, художественно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эстетической деятельности, формирование ценностного отношения к </w:t>
      </w:r>
      <w:r w:rsidR="0027516B"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истории,</w:t>
      </w: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художественно – познавательной литературе;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-создание познавательно – развивающей среды группы с помощью художественно – познавательной литературы в соответствии с возрастом детей;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-создание электронной библиотеки; </w:t>
      </w:r>
    </w:p>
    <w:p w:rsidR="001863C4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родители проявляют уважение к познавательной литературе, и относятся к ней, как к сильному развивающему средству;</w:t>
      </w:r>
    </w:p>
    <w:p w:rsidR="00612ED9" w:rsidRPr="006C23C7" w:rsidRDefault="00612ED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3503" w:rsidRDefault="00373503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3503" w:rsidRDefault="00373503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3503" w:rsidRDefault="00373503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FD9" w:rsidRDefault="005E3FD9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63C4" w:rsidRPr="00F46B80" w:rsidRDefault="001863C4" w:rsidP="00B371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46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F46B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Творческий исследовательский проект:</w:t>
      </w:r>
    </w:p>
    <w:p w:rsidR="001863C4" w:rsidRPr="001863C4" w:rsidRDefault="00373503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 xml:space="preserve"> «Мой поселок (село)</w:t>
      </w:r>
      <w:r w:rsidR="001863C4" w:rsidRPr="001863C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>, маленькая капелька России»</w:t>
      </w:r>
      <w:r w:rsidR="001863C4" w:rsidRPr="001863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</w:p>
    <w:p w:rsidR="001863C4" w:rsidRPr="001863C4" w:rsidRDefault="001863C4" w:rsidP="0018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«Любовь к отчизне начинается с любви к своей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Малой Родине – месту, где человек родился.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расширяясь, эта любовь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родному переходит в любовь к своему государству,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его истории, а затем и ко всему человечеству».</w:t>
      </w:r>
    </w:p>
    <w:p w:rsidR="001863C4" w:rsidRPr="001863C4" w:rsidRDefault="001863C4" w:rsidP="001863C4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С. Лихачёв</w:t>
      </w:r>
    </w:p>
    <w:p w:rsidR="001863C4" w:rsidRPr="001863C4" w:rsidRDefault="001863C4" w:rsidP="001863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темы.</w:t>
      </w:r>
    </w:p>
    <w:p w:rsidR="001863C4" w:rsidRPr="001863C4" w:rsidRDefault="001863C4" w:rsidP="001863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родному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важнейшая составляющая нравственно-патриотического воспитания. </w:t>
      </w:r>
    </w:p>
    <w:p w:rsidR="001863C4" w:rsidRPr="00851BA5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горим желанием воспитать любовь к Родине, а оказывается, не в состоянии воспитать у ребенка любовь к самому близкому – к родному дому, селу, детскому саду, а ведь это основа из основ нравственно – патриотического воспитания, его первая и самая важная ступень. Дошкольник прежде должен осознать себя членом семьи, неотъемлемой частью малой родины, а потом – гражданином России, и только потом – жителем планеты Земля. 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надо от близкого к далекому</w:t>
      </w:r>
      <w:r w:rsidR="006062EF" w:rsidRP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малого - к великому (мой дом - моя улица - мой поселок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(село)</w:t>
      </w: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менялось общество, воспитание у подрастающего поколения любви к своей Родине, гордости за неё необходимо всегда. Если мы хотим, чтобы наши дети пол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юбили свою Родину, свой поселок (село),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показать их с привлекательной стороны. </w:t>
      </w:r>
    </w:p>
    <w:p w:rsidR="001863C4" w:rsidRDefault="001863C4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реализации проекта дети приобретут знания об истории, символики, достопримечательностях поселка, начнут проявлять интерес к событиям сельской жизни и отражать свои впечатления в продуктивной деятельности, можно считать, что цель проекта достигнута и его задачи выполнены. </w:t>
      </w:r>
    </w:p>
    <w:p w:rsidR="00F46B80" w:rsidRPr="001863C4" w:rsidRDefault="00F46B80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Default="001863C4" w:rsidP="00A170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проекта.</w:t>
      </w:r>
    </w:p>
    <w:p w:rsidR="00F46B80" w:rsidRPr="001863C4" w:rsidRDefault="00F46B80" w:rsidP="00A170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A1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духовно-нравственного отношения и чувство сопричастности к родному дому, улице,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природе родного края.</w:t>
      </w:r>
    </w:p>
    <w:p w:rsidR="001863C4" w:rsidRPr="001863C4" w:rsidRDefault="001863C4" w:rsidP="001863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детям о родном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истории, достопримечательностях.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именами тех, кто основал и прославил наш посёлок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(село)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 рекой Иртыш, ее расположением в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знакомых улицах,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дом, детский сад 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следования от дома до детского сада</w:t>
      </w:r>
      <w:r w:rsidR="00851BA5"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3C4" w:rsidRPr="001863C4" w:rsidRDefault="001863C4" w:rsidP="001863C4">
      <w:pPr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чувства уважения и симпатии к односельчанам, воспитать уважительное отношение к человеку – труженику, </w:t>
      </w:r>
    </w:p>
    <w:p w:rsidR="001863C4" w:rsidRPr="001863C4" w:rsidRDefault="001863C4" w:rsidP="001863C4">
      <w:pPr>
        <w:spacing w:after="0" w:line="240" w:lineRule="auto"/>
        <w:ind w:left="192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его труда, защитникам Отечества.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оспитать любовь к своему деревню 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гордость за него, умение видеть прекрасное.</w:t>
      </w:r>
    </w:p>
    <w:p w:rsidR="001863C4" w:rsidRPr="001863C4" w:rsidRDefault="001863C4" w:rsidP="001863C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hAnsi="Times New Roman" w:cs="Times New Roman"/>
          <w:sz w:val="28"/>
          <w:szCs w:val="28"/>
        </w:rPr>
        <w:t>Привлечь родителей к участию в реализации проекта.</w:t>
      </w:r>
    </w:p>
    <w:p w:rsidR="00F46B80" w:rsidRDefault="00F46B80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B80" w:rsidRDefault="00F46B80" w:rsidP="00F0152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проекта.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дошкольного периода, характерна наибольшая обучаемость и податливость педагогическим влияниям.  Поэтому, руководя любым видом деятельности, взрослые могут влиять на чувственную сферу ребенка, его нравственные проявления, суждения, отношения к сверстникам, расширять и уточнять знания, формировать у него начальные чувство Родины – правильное отношение к обществу, людям, труду, своим обязанностям. Основой проекта является: становление и развитие нравственного сознания, формирования у ребенка любви к родным местам.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педагогов и родителей: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раньше пробудить в растущем человеке любовь к родной земле.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любовь и привязанность к семье, любовь и уважение к родному дому, детс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саду, родной улице, деревне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селу, </w:t>
      </w:r>
      <w:r w:rsidR="00851BA5"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армии, гордость за мужество воинов.</w:t>
      </w:r>
    </w:p>
    <w:p w:rsidR="001863C4" w:rsidRPr="001863C4" w:rsidRDefault="001863C4" w:rsidP="00186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представление о своём поселке, как части 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 района, Тюменской области, части России, об истории возникновения родного поселка,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людях, основных достопримечательностях, традициях, труде жителей поселка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(села)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доступному ребенку явлениям общественной жизни.</w:t>
      </w:r>
    </w:p>
    <w:p w:rsidR="00612ED9" w:rsidRPr="001863C4" w:rsidRDefault="00612ED9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Pr="001863C4" w:rsidRDefault="001863C4" w:rsidP="00186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</w:t>
      </w:r>
      <w:r w:rsidRPr="00186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проектной деятельности</w:t>
      </w:r>
      <w:r w:rsidRPr="001863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ходе реализации проекта дети получ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знания о своем поселке, селе.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(достопримечательности, труд жителей, природа родного края).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2.Дети начнут проявлять и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 к событиям, жизни деревни 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свои впечатления в продуктивной деятельности.</w:t>
      </w:r>
    </w:p>
    <w:p w:rsid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Испытывать гордость и уважение к труду взрослых (иметь посильные трудовые обязанности дома, в детском саду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нести ответственность за их выполнение.)</w:t>
      </w:r>
    </w:p>
    <w:p w:rsidR="00612ED9" w:rsidRPr="001863C4" w:rsidRDefault="00612ED9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503" w:rsidRDefault="00373503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</w:t>
      </w:r>
      <w:r w:rsidRPr="001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63C4" w:rsidRPr="001863C4" w:rsidRDefault="00612ED9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проживание: поселок(село),</w:t>
      </w:r>
      <w:r w:rsidR="001863C4"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улица.</w:t>
      </w:r>
    </w:p>
    <w:p w:rsidR="001863C4" w:rsidRPr="001863C4" w:rsidRDefault="001863C4" w:rsidP="001863C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родного поселка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(села)</w:t>
      </w: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 русского человека.</w:t>
      </w:r>
    </w:p>
    <w:p w:rsidR="006C23C7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ВОВ своего района.</w:t>
      </w:r>
    </w:p>
    <w:p w:rsid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4C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Объединение усилий воспитателей и родителей при организации работы по ознакомлению с родным краем, любви и бережном отношен</w:t>
      </w:r>
      <w:r w:rsidR="00A17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</w:t>
      </w:r>
    </w:p>
    <w:p w:rsidR="00A17099" w:rsidRPr="00A17099" w:rsidRDefault="00A17099" w:rsidP="00A170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A170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5.Формирование мировоззрения воспитанников, приобщение их к историческому, культурному, природному наследию;</w:t>
      </w:r>
    </w:p>
    <w:p w:rsidR="00A17099" w:rsidRPr="00A17099" w:rsidRDefault="00A17099" w:rsidP="00A1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9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6.Повышение качества образоват</w:t>
      </w:r>
      <w:r w:rsid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ельного процесса в детском саду(ОДО, ГКП) повышение имиджа детского </w:t>
      </w:r>
      <w:r w:rsidR="0027516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сада</w:t>
      </w:r>
      <w:r w:rsidR="0027516B" w:rsidRP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(ОДО, ГКП</w:t>
      </w:r>
      <w:r w:rsidR="00612ED9" w:rsidRP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)</w:t>
      </w:r>
      <w:r w:rsidR="00612E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.</w:t>
      </w:r>
    </w:p>
    <w:p w:rsidR="001863C4" w:rsidRPr="001863C4" w:rsidRDefault="001863C4" w:rsidP="00186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80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технологии, обеспечивающие эффективное решение задач опытно-экспериментальной и инновационной деятельности:</w:t>
      </w:r>
    </w:p>
    <w:p w:rsidR="006C23C7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ТРИЗ; развивающее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проблемное обучение; технология «Ситуация»;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и</w:t>
      </w:r>
      <w:r w:rsidR="006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способы организации совместной деятельности: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экспериментирование; сюжетная экологическая игра; опытническая работа; проекты, исследовательская деятельность.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перспективных задач работы педагогов является расширение пространства социально- профессиональных проб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дошкольника.  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едагогами используются разнообразные средства для того, чтобы дети сами могли выбрать то, что они будут делать, выбрать себе пару, подобрать команду.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(ОДО,ГКП)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имеет возможность проиграть различные социально- профессиональные роли. Многие дети предпочитают главные роли - это широко распространенные: врач, продавец, шофер, парикмахер, а также семейные роли. </w:t>
      </w:r>
    </w:p>
    <w:p w:rsidR="006C23C7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23C7" w:rsidRP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целесообразно строить работу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проблемных и поисковых ситуаций, постоянно включая исследовательскую и практическую деятельность детей (простые опыты и эксперименты, моделирование, изготовление макетов, дидактические игры и упражнения). Обучение не может быть осуществлено без реальной деятельности самого ребенка. Именно в деятельности ребенок строит свой образ мира, овладевает способами, позволяющими ему успешно решать многообразные познавательные, практические,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задачи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ставит перед ним жизнь. Образование дошкольника должно осуществляться как овладение разнообразными знаниями и главное - способами познавательной деятельности.</w:t>
      </w: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Исследовательское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-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важнейших источников получения ребенком представлений о мире, а исследовательское обучение строится на основе естественного стремления ребенка к самостоятельному изучению окружающего. Главная цель исследовательского обучения – формирование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способности самостоятельно и творчески осваивать (и перестраивать) новые способы деятельности в любой сфере человеческой культуры. В основу исследовательского метода обучения положена собственная исследовательская практика, а не усвоение готовых знаний.  Его основные составляющие – выявление проблем, выработка гипотез, наблюдения, опыты, эксперименты, а также сделанные на их основе суждения и умозаключения. </w:t>
      </w: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BA5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="0027516B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эффекты ОЭР, получаемые в ходе реализации э</w:t>
      </w:r>
      <w:r w:rsid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кспериментальной программы в </w:t>
      </w:r>
      <w:r w:rsidR="00612ED9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детском саду (</w:t>
      </w:r>
      <w:r w:rsidR="0027516B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ОДО, ГКП</w:t>
      </w:r>
      <w:r w:rsidR="00612ED9" w:rsidRPr="0061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воспитательно-образовательного и управленческого процессов: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разностороннее развитие образовательных услуг; 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воспитательно-образовательного процесса образовательной инициативой детей и взрослых;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вариативности образовательного процесса; </w:t>
      </w:r>
    </w:p>
    <w:p w:rsidR="006C23C7" w:rsidRPr="006C23C7" w:rsidRDefault="006C23C7" w:rsidP="006C23C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(не только моральное, но и материальное) творчества и инновационной деятельности педагогов; 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воспитанников: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опыта познания и преобразования окружающего мира;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коммуникативной, социально-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компетентности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деятельностной компетентности дошкольников (формирование опыта работы в группах, в парах); 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опыта проектной деятельности, исследовательской деятельности, творческой деятельности различной направленности;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коммуникативной компетентности дошкольников;</w:t>
      </w:r>
    </w:p>
    <w:p w:rsidR="006C23C7" w:rsidRPr="006C23C7" w:rsidRDefault="006C23C7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 воспитанников, приобщение их к историческому, культурному, природному наследию;</w:t>
      </w:r>
    </w:p>
    <w:p w:rsidR="006C23C7" w:rsidRPr="006C23C7" w:rsidRDefault="00A17099" w:rsidP="006C23C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показателей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познавательной, речевой, художественно- эстетической деятельности, формирование ценностного отношения к истории, интереса к музеям, выставкам.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педагогического коллектива:</w:t>
      </w:r>
    </w:p>
    <w:p w:rsidR="006C23C7" w:rsidRPr="006C23C7" w:rsidRDefault="006C23C7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профессиональной педагогической компетентности;</w:t>
      </w:r>
    </w:p>
    <w:p w:rsidR="006C23C7" w:rsidRPr="006C23C7" w:rsidRDefault="006C23C7" w:rsidP="006C23C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и сохранение позитивной мотивации экспериментальной и инновационной деятельности.</w:t>
      </w:r>
    </w:p>
    <w:p w:rsidR="006C23C7" w:rsidRPr="00B371E7" w:rsidRDefault="00A17099" w:rsidP="00B371E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детском саду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экспериментальном режиме обеспечит систематическое совершенствование содержания и методов воспитания и обучения дошкольников, повышение квалификации педагогов, а также организацию психолого-педагогического просвещения родителей по различным актуальным вопросам развития, оздоровления и воспитания детей. Каждый педагог-исследователь, пропуская цели и задачи 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 через себя, успешно решит поставленные исследовательские задачи и оформит результаты исследования в различны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формах методических продуктов</w:t>
      </w:r>
    </w:p>
    <w:p w:rsidR="006C23C7" w:rsidRPr="006C23C7" w:rsidRDefault="00B5798A" w:rsidP="00B37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Дополнительное образование детей (кружки)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первая ступень общей системы образования, главной целью которой является всестороннее развитие ребенка.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дошкольника имеет организация системы д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в детском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образования в целом. Дополнительное образование в отличие от образовательного процесса, не регламентируется стандартами, а определяется социальным заказом детей, родителей, других социальных институтов.  Ценность дополнительного образования состоит в том, что оно усиливает вариативную составляющую общего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6C23C7" w:rsidRPr="006C23C7" w:rsidRDefault="006C23C7" w:rsidP="006C23C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дошкольного возраста является актуал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направлением развития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накоплен определенный положительный опыт его организации, ведется системный мониторинг. Оно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личности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 </w:t>
      </w:r>
    </w:p>
    <w:p w:rsidR="006C23C7" w:rsidRPr="006C23C7" w:rsidRDefault="00A1709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организации дополнител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образовательных услуг в детском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851BA5" w:rsidRP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(ОДО, ГКП</w:t>
      </w:r>
      <w:r w:rsidR="00612ED9" w:rsidRP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учетом ФГОС ДОУ.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модели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</w:t>
      </w:r>
      <w:r w:rsidR="00251066" w:rsidRPr="0025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  </w:t>
      </w:r>
    </w:p>
    <w:p w:rsidR="006C23C7" w:rsidRPr="006C23C7" w:rsidRDefault="00A17099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 Реализация этой цели предполагает решение следующих приоритетных задач: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государственных гарантий доступности дополнительного образования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2.Создание условий для повышения качества дополнительного образования детей дошкольного возраста.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3.Создание условий для повышения качества профессиональной подготовленности педагогов по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r w:rsidR="00612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</w:t>
      </w:r>
      <w:r w:rsidR="00A1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4.Более </w:t>
      </w:r>
      <w:r w:rsidR="00612ED9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использование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потенциала семей, расширение общественного участия по оказанию дополнительных образовательных услуг, разв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итие социального партнерства детского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(ОДО, ГКП)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образования, культуры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5.Совершенствование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дополнительных образовательных услуг.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6.Обеспечение государственных гарантий доступности дополнительного образования детей.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данных задач предполагает: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равного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детей к дополнительному образованию;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более интенсивного индивидуального развития личности дошкольника на основе использования технологий развития воображения, грамотности и других базовых способностей детей;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каждым дошкольником квалифицированных образовательных услуг с учетом его потребностей и пожеланиями родителей для обеспечения ранней его социализации;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кружков, секций физкультурно-оздоровительной и социально-личностной направленности, начального технического моделирования, дизайна;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«стартовых» возможностей каждому ребенку, оказание помощи и поддержки талантливым и одаренным детям;</w:t>
      </w:r>
    </w:p>
    <w:p w:rsidR="006C23C7" w:rsidRP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 информационного поля в системе дополнительного образования детей, мониторинг состояния системы дополнительного образования детей;</w:t>
      </w:r>
    </w:p>
    <w:p w:rsidR="006C23C7" w:rsidRDefault="006C23C7" w:rsidP="006C23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получения дополнительного образования для детей с ограниченными возможностями здоровья.</w:t>
      </w:r>
    </w:p>
    <w:p w:rsidR="009969EC" w:rsidRPr="006C23C7" w:rsidRDefault="009969EC" w:rsidP="00996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занятий по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является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Игровое занятие как особая форма общения в процессе кружковой деятельности дошкольников представляет собой комплекс специально подобранных заданий и упражнений, направленных на развитие у них основных психических процессов, а также на развитие двигательных умений и навыков.  Каждое новое занятие должно нести в себе какой-то новый элемент: упражнение, задание или игру.</w:t>
      </w:r>
    </w:p>
    <w:p w:rsidR="00851BA5" w:rsidRPr="006C23C7" w:rsidRDefault="00851BA5" w:rsidP="006C23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от реализации модели </w:t>
      </w:r>
      <w:r w:rsidR="009969EC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дополнительных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услуг.</w:t>
      </w:r>
    </w:p>
    <w:p w:rsidR="00851BA5" w:rsidRPr="006C23C7" w:rsidRDefault="00851BA5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современной модели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дополнительных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69EC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ОДО, 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ГКП)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способствовать: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позитивным изменениям, направленным на обеспечение доступности, равных возможностей в получении дополнительного образования детей, наиболее полного удовлетворения образовательных потребностей граждан на основе государственных гарантий;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необходимых условий для развития индивидуальных способностей, базовых компетенций ребенка, творческой сферы в интересной и смыслозначимой для него деятельности на основе гибкости и многообразия форм предоставления услуг;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вариативности образовательных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траекторий 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направлений дополнительного образования;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механизмов системы оценки качества, ориентированной не столько на регулирование процесса, сколько на новые результаты;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удельного веса детей 5-7 лет в получении услуг дополнительного образования до 100%;</w:t>
      </w:r>
    </w:p>
    <w:p w:rsidR="006C23C7" w:rsidRPr="006C23C7" w:rsidRDefault="006C23C7" w:rsidP="006C23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доли одарённых детей в различных видах творческой и познавательной деятельности;</w:t>
      </w:r>
    </w:p>
    <w:p w:rsidR="00713D6C" w:rsidRPr="006C23C7" w:rsidRDefault="00713D6C" w:rsidP="006C23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6C23C7">
      <w:pPr>
        <w:spacing w:after="0" w:line="240" w:lineRule="auto"/>
        <w:ind w:left="-851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B2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программы и позволяет осуществить оценку динамики достижения детей, а также включает описание объекта, форм, периодичность и содержание мониторинга. </w:t>
      </w:r>
    </w:p>
    <w:p w:rsidR="00F969B2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результаты освоения программы формируются в соответствии с Федеральными государственными образовательными стандартами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6C23C7" w:rsidRPr="006C23C7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дополнител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услуг в детском саду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ГКП)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детям знания сверх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программыдетского сада.</w:t>
      </w:r>
    </w:p>
    <w:p w:rsidR="006C23C7" w:rsidRPr="006C23C7" w:rsidRDefault="006C23C7" w:rsidP="006C2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единого муниципального теста строится на принципе интегрального подхода к оценке уровня готовности ребенка к школьному обучению, включающего в себя определенный уровень состояния здоровья и физического развития, личностное развитие (самосознание, самооценка, мотивация), интеллектуальное и речевое развитие, развитие моторных функций, и проводится по трем направлениям: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физического развития;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интеллектуального развития;</w:t>
      </w:r>
    </w:p>
    <w:p w:rsidR="006C23C7" w:rsidRPr="006C23C7" w:rsidRDefault="006C23C7" w:rsidP="00F969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уровня эмоционально-волевой сферы.</w:t>
      </w:r>
    </w:p>
    <w:p w:rsidR="00F969B2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результат: мониторинг подготовленности воспитанников групп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констатирует факт успешного освоения образо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областей программы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итоговые результаты предст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собой модель выпускника детского сада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описывают интегрированные качества ребенка, которые он приобретает в результате освоения программы.</w:t>
      </w:r>
    </w:p>
    <w:p w:rsidR="006C23C7" w:rsidRPr="006C23C7" w:rsidRDefault="006C23C7" w:rsidP="006C2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B2" w:rsidRDefault="00F969B2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B5798A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Региональный компонент</w:t>
      </w:r>
    </w:p>
    <w:p w:rsidR="006C23C7" w:rsidRPr="006C23C7" w:rsidRDefault="006C23C7" w:rsidP="006C23C7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23C7" w:rsidRPr="006C23C7" w:rsidRDefault="006C23C7" w:rsidP="006C23C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23C7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целью </w:t>
      </w:r>
      <w:r w:rsidR="00851BA5" w:rsidRPr="006C23C7">
        <w:rPr>
          <w:rFonts w:ascii="Times New Roman" w:eastAsia="Calibri" w:hAnsi="Times New Roman" w:cs="Times New Roman"/>
          <w:bCs/>
          <w:sz w:val="28"/>
          <w:szCs w:val="28"/>
        </w:rPr>
        <w:t>работы является</w:t>
      </w:r>
      <w:r w:rsidRPr="006C23C7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C23C7" w:rsidRPr="006C23C7" w:rsidRDefault="006C23C7" w:rsidP="006C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 в детском саду реализуется через воспитание у детей любви к родным местам, поселку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(селу)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(начиная с младшего возраста), району (со средней группы), краю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группах).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Решаются следующие задачи: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детям общее представление о родном поселке</w:t>
      </w:r>
      <w:r w:rsidR="0085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(селе)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районе, крае и их особенностях;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климатических;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труде и быте людей, проживающих в крае;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элементарные представления о коренных жителя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Севера и Тюменской области,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культуре и национальных видах искусств.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кр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аевом центре – городе Тюмени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6C23C7" w:rsidRDefault="00713D6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символике тюменского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чувство любви и гордости за свой родной край, уважение к людям, созидающим, укрепляющим и охраняющим наш край;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3.Прививать интерес к произведениям дальневосточных детских писателей, композиторов художественных иллюстраторов детских книг;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желание помогать взрослым в их труде, оберегать уника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богатство родного края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реализации задач строится по 3 направлениям: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организационно-педагогические;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достижения поставленной цели выбрано следующее содержание регионального компонента и последовательность в оформлении у детей представлений по</w:t>
      </w:r>
      <w:r w:rsidR="00B3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«Мой поселок (село)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маленькая капелька России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1.Название родного 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его происхождение.</w:t>
      </w:r>
    </w:p>
    <w:p w:rsidR="006C23C7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2.История образования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(края) его первые поселенцы.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3.Города, други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населенные пункты края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3C7" w:rsidRPr="006C23C7" w:rsidRDefault="006C23C7" w:rsidP="0071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4.Географические особенности родного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5.Характер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климата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(холодная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жаркое</w:t>
      </w:r>
      <w:r w:rsidR="00E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ливни, ураганы, временами сильный порывистый ветер).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6.Достопримечательности</w:t>
      </w:r>
      <w:r w:rsidR="00E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поселка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(района, края), (памятники, музеи (художественный, краеведческий, исторический и др.), театры, стадионы, парки, заповедные места, дендрарий, морской речной, железнодорожные вокзалы и др.)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7.Место работы родителей и других взрослых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сельском хозяйстве, в сфере услуг, на транспорте, строительстве и т.п., профессий).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8.Учебные заведения для дошкольников, юношей и девушек, взрослых людей (где учатся братья, сестры, родители, другие родственники и знакомые).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9.Места культурного отдыха в родном поселке (районе, крае).</w:t>
      </w:r>
    </w:p>
    <w:p w:rsidR="006C23C7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10.Р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астительный мир родного края (в крае преобладают хвой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породы, есть смешанные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леса;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растения; богатые пищевые ресурсы: кедровые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орехи, ягоды, грибы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11.Животный мир родного края (крупнокопытные ди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животные тайги: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кабан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косуля, </w:t>
      </w:r>
      <w:r w:rsidR="009969EC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крайнем севере-олень, горностай, росомаха; пушные звери: соболь, колонок, лисица, белка, ондатра, выдра, норка; встреч</w:t>
      </w:r>
      <w:r w:rsidR="0071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рысь, медведь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крае большое разнообразие рыб: карась, щука и т.д.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12.Созидательное отношение взрослых людей по отношению к природе (лесопосадки, разведение рыб, охрана родных животных путем создания заповедников и др.)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13.Полезные ископаемые нашего края (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 и др.).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14.Виды транспорта в родном поселке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крае) сухопутный, водный, </w:t>
      </w:r>
      <w:r w:rsidR="00851BA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воздушный;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разных видов транспорта в разное время.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15.Разнообразие национальностей людей, живущих в родном поселке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(районе, крае), детей в группе детского сада.</w:t>
      </w:r>
    </w:p>
    <w:p w:rsidR="006C23C7" w:rsidRPr="006C23C7" w:rsidRDefault="004F53FE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16.Коренные жители Тюменского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</w:t>
      </w:r>
      <w:r w:rsidR="00E0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F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ибирские татары,</w:t>
      </w:r>
      <w:r w:rsidR="00E0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нанайцы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манси, ханты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особенности их внешнего вида, жизни, быта, искусства.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исатели, поэты, художники, композиторы. Их наиболее известные произведения.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Тюменского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6C23C7" w:rsidRDefault="004F53FE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.Правила поведения детей в лесу, на реке, на улице.</w:t>
      </w:r>
    </w:p>
    <w:p w:rsidR="009969EC" w:rsidRPr="006C23C7" w:rsidRDefault="009969EC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EC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представленному содержанию проводится в комплексе, интегрируя задачи и представления, используя различные вида деятельности: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природными и общественными явлениями, происходящими в родном поселке (районе, крае);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экскур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в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речку, 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озеро, на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лесную полянку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рабочие места родителей; в учебные заведения; по историческим и достопримечательным местам;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воспитателя об интересных исторических и современных событиях, фактах в жизни родного поселка (города, края);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познавательной и художественной литературы;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открыток, фотоальбомов, ил</w:t>
      </w:r>
      <w:r w:rsidR="004F5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люстраций в книгах о Тюменском крае; карты Тюменского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гербариев;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коллекций, экспериментов;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интересными людьми (писателями, художниками, композиторами, старожилами и т.п.), проживающими в родном поселке (районе, крае);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вечера;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игры-путешествия, дидактические игры;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изобразительная, художественно-продуктивная деятельность;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озеленении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сада,</w:t>
      </w:r>
      <w:r w:rsidR="009969EC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(ОДО, </w:t>
      </w:r>
      <w:r w:rsidR="0027516B" w:rsidRP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ГКП)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99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села)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праздниках поселка, района, края.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Задачи реализуются через следующие формы образовательной деятельности: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деятельность с детьми, семьей;  </w:t>
      </w:r>
    </w:p>
    <w:p w:rsidR="006C23C7" w:rsidRPr="00851BA5" w:rsidRDefault="006C23C7" w:rsidP="00851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детей;</w:t>
      </w:r>
    </w:p>
    <w:p w:rsidR="00F969B2" w:rsidRDefault="00F969B2" w:rsidP="006C23C7">
      <w:pPr>
        <w:spacing w:after="0" w:line="240" w:lineRule="auto"/>
        <w:ind w:left="72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6C23C7" w:rsidRPr="006C23C7" w:rsidRDefault="006C23C7" w:rsidP="00F969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B2">
        <w:rPr>
          <w:rFonts w:ascii="Times New Roman" w:eastAsia="Times-Roman" w:hAnsi="Times New Roman" w:cs="Times New Roman"/>
          <w:b/>
          <w:sz w:val="32"/>
          <w:szCs w:val="32"/>
          <w:lang w:eastAsia="ru-RU"/>
        </w:rPr>
        <w:t>2.</w:t>
      </w:r>
      <w:r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Принципы формирования содержания образования в вариативной части ООП.</w:t>
      </w:r>
    </w:p>
    <w:p w:rsidR="009969EC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образовательной среды в Программе происходит на основе системы принципов деятельностного обучения:</w:t>
      </w:r>
    </w:p>
    <w:p w:rsidR="006C23C7" w:rsidRPr="006C23C7" w:rsidRDefault="006C23C7" w:rsidP="006C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9EC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детьми и взрослыми строятся на основе доброжелательности, поддержки и взаимопомощи. </w:t>
      </w:r>
    </w:p>
    <w:p w:rsidR="006C23C7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деятельности.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9969EC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целостности.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и тактика воспитательно- 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 минимакса.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творчества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непрерывности.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выбора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предоставление возможностей выбора, без которого невозможно развитие индивидуальности, самореализации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субъектов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воспитательно-образовательного процесса. Педагогически целесообразной оказалась такая организация жизнедеятельности, когда ребенок живет, воспитывается и развивается в условиях выбора цели, содержания, форм и способов организации собственной творческой, исследовательской проектной и др. деятельности.</w:t>
      </w:r>
    </w:p>
    <w:p w:rsidR="006C23C7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принцип предполагает гибкое сочетание различных видов деятельности дошкольников, позволяющих ребенку выбрать интересующие его кружки, творчески группы, проекты в соответствии с его интересами, склонностями и способностями. Сад должен быть ориентирован на ребенка, диагностировать и учитывать его интересы и запросы, создавать условия для наиболее полного раскрытия и развития его способностей, удовлетворения его запросов с учетом особенностей и уровня развития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личностного подхода.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 подход основывается на признании того, что каждая личность универсальна и неповторима. Он означает признание 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активными субъектами педагогического процесса. 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коллегиальности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участия в организации образовательных и воспитательных процессов самих детей, их родителей, педагогов, всех специалистов ДОУ и социальных партнеров.</w:t>
      </w:r>
    </w:p>
    <w:p w:rsidR="004F53FE" w:rsidRPr="006C23C7" w:rsidRDefault="006C23C7" w:rsidP="00A54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природосообразности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в соответствии со здоровьем, психическими особенностями ребенка, его способностями.</w:t>
      </w:r>
    </w:p>
    <w:p w:rsidR="006C23C7" w:rsidRDefault="006C23C7" w:rsidP="006C2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регионализации (учет специфики региона).</w:t>
      </w:r>
    </w:p>
    <w:p w:rsidR="006C23C7" w:rsidRPr="006C23C7" w:rsidRDefault="006C23C7" w:rsidP="006C23C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6C23C7" w:rsidRPr="00A545B1" w:rsidRDefault="006C23C7" w:rsidP="00A54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  <w:r w:rsidRPr="00F969B2">
        <w:rPr>
          <w:rFonts w:ascii="Times New Roman" w:eastAsia="Times-Roman" w:hAnsi="Times New Roman" w:cs="Times New Roman"/>
          <w:b/>
          <w:sz w:val="32"/>
          <w:szCs w:val="32"/>
          <w:lang w:eastAsia="ru-RU"/>
        </w:rPr>
        <w:t>3</w:t>
      </w:r>
      <w:r w:rsidRPr="006C23C7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 .Организация режима жизнедеятельности детей в рамках реализации вариативной части ООП.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264"/>
        <w:gridCol w:w="2824"/>
        <w:gridCol w:w="1071"/>
        <w:gridCol w:w="1068"/>
        <w:gridCol w:w="965"/>
      </w:tblGrid>
      <w:tr w:rsidR="001F2266" w:rsidRPr="006C23C7" w:rsidTr="00F46B80">
        <w:trPr>
          <w:trHeight w:val="69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Вариативная (модульная) часть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младшая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Старшая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Подгот. </w:t>
            </w:r>
          </w:p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6C23C7" w:rsidRPr="006C23C7" w:rsidTr="006C23C7">
        <w:trPr>
          <w:trHeight w:val="470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(кол-во в неделю)</w:t>
            </w:r>
          </w:p>
        </w:tc>
      </w:tr>
      <w:tr w:rsidR="006C23C7" w:rsidRPr="006C23C7" w:rsidTr="006C23C7">
        <w:trPr>
          <w:trHeight w:val="234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Приоритетные направления ДОУ:</w:t>
            </w:r>
          </w:p>
        </w:tc>
      </w:tr>
      <w:tr w:rsidR="001F2266" w:rsidRPr="006C23C7" w:rsidTr="00F46B80">
        <w:trPr>
          <w:trHeight w:val="323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льно-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личностн</w:t>
            </w: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ое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266" w:rsidRPr="006C23C7" w:rsidTr="00F46B80">
        <w:trPr>
          <w:trHeight w:val="484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нравственно-патриотическое воспитание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2266" w:rsidRPr="006C23C7" w:rsidTr="00F46B80">
        <w:trPr>
          <w:trHeight w:val="93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равных стартовых возможностей для обучения детей в ОУ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2266" w:rsidRPr="006C23C7" w:rsidTr="00F46B80">
        <w:trPr>
          <w:trHeight w:val="484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Ознакомление с худож. литературой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266" w:rsidRPr="006C23C7" w:rsidTr="00F46B80">
        <w:trPr>
          <w:trHeight w:val="47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Явления общественной жизни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0.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2266" w:rsidRPr="006C23C7" w:rsidTr="00F46B80">
        <w:trPr>
          <w:trHeight w:val="470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C2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</w:tr>
      <w:tr w:rsidR="006C23C7" w:rsidRPr="006C23C7" w:rsidTr="006C23C7">
        <w:trPr>
          <w:trHeight w:val="234"/>
        </w:trPr>
        <w:tc>
          <w:tcPr>
            <w:tcW w:w="530" w:type="dxa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192" w:type="dxa"/>
            <w:gridSpan w:val="5"/>
            <w:shd w:val="clear" w:color="auto" w:fill="auto"/>
          </w:tcPr>
          <w:p w:rsidR="006C23C7" w:rsidRPr="006C23C7" w:rsidRDefault="006C23C7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Дополнительное </w:t>
            </w:r>
            <w:r w:rsidR="0027516B"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(</w:t>
            </w:r>
            <w:r w:rsidRPr="006C2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кружки)</w:t>
            </w: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6" w:rsidRPr="006C23C7" w:rsidTr="00F46B80">
        <w:trPr>
          <w:trHeight w:val="4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266" w:rsidRPr="006C23C7" w:rsidTr="00F46B80">
        <w:trPr>
          <w:trHeight w:val="338"/>
        </w:trPr>
        <w:tc>
          <w:tcPr>
            <w:tcW w:w="530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1F2266" w:rsidRPr="006C23C7" w:rsidRDefault="001F2266" w:rsidP="006C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9B2" w:rsidRDefault="00F969B2" w:rsidP="001F22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2266" w:rsidRPr="001F2266" w:rsidRDefault="001F2266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9B2">
        <w:rPr>
          <w:rFonts w:ascii="Times New Roman" w:eastAsia="Calibri" w:hAnsi="Times New Roman" w:cs="Times New Roman"/>
          <w:b/>
          <w:bCs/>
          <w:sz w:val="32"/>
          <w:szCs w:val="32"/>
        </w:rPr>
        <w:t>4.</w:t>
      </w:r>
      <w:r w:rsidRPr="001F2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Возрастные и индивидуальные особенности контингента детей, воспитывающихся в образовательной организации и социума.</w:t>
      </w:r>
    </w:p>
    <w:p w:rsidR="001F2266" w:rsidRDefault="001F2266" w:rsidP="007F4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Содержание Программы учитывает возрастные и и</w:t>
      </w:r>
      <w:r w:rsidR="001B1E0F">
        <w:rPr>
          <w:rFonts w:ascii="Times New Roman" w:eastAsia="Calibri" w:hAnsi="Times New Roman" w:cs="Times New Roman"/>
          <w:sz w:val="28"/>
          <w:szCs w:val="28"/>
        </w:rPr>
        <w:t>ндивидуальные особенности детей дошкольного возраста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воспитывающих</w:t>
      </w:r>
      <w:r w:rsidR="006C322C">
        <w:rPr>
          <w:rFonts w:ascii="Times New Roman" w:eastAsia="Calibri" w:hAnsi="Times New Roman" w:cs="Times New Roman"/>
          <w:sz w:val="28"/>
          <w:szCs w:val="28"/>
        </w:rPr>
        <w:t>ся в МАОУ Бегишевская СОШ</w:t>
      </w:r>
      <w:r w:rsidRPr="001F2266">
        <w:rPr>
          <w:rFonts w:ascii="Times New Roman" w:eastAsia="Calibri" w:hAnsi="Times New Roman" w:cs="Times New Roman"/>
          <w:sz w:val="28"/>
          <w:szCs w:val="28"/>
        </w:rPr>
        <w:t>.</w:t>
      </w:r>
      <w:r w:rsidR="007F4A91" w:rsidRPr="007F4A91">
        <w:rPr>
          <w:rFonts w:ascii="Times New Roman" w:eastAsia="Calibri" w:hAnsi="Times New Roman" w:cs="Times New Roman"/>
          <w:sz w:val="28"/>
          <w:szCs w:val="28"/>
        </w:rPr>
        <w:t xml:space="preserve"> Программа может быть реализована как в детском саду, ОДО так   и в группе кратковременного пребывания</w:t>
      </w:r>
      <w:r w:rsidR="0027516B">
        <w:rPr>
          <w:rFonts w:ascii="Times New Roman" w:eastAsia="Calibri" w:hAnsi="Times New Roman" w:cs="Times New Roman"/>
          <w:sz w:val="28"/>
          <w:szCs w:val="28"/>
        </w:rPr>
        <w:t xml:space="preserve"> (ГКП)</w:t>
      </w:r>
      <w:r w:rsidR="007F4A91" w:rsidRPr="007F4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322C" w:rsidRPr="00DC7863" w:rsidRDefault="006C322C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 xml:space="preserve">Юридический </w:t>
      </w:r>
      <w:r w:rsidR="0027516B" w:rsidRPr="009124FA">
        <w:rPr>
          <w:rFonts w:ascii="Times New Roman" w:eastAsia="Calibri" w:hAnsi="Times New Roman" w:cs="Times New Roman"/>
          <w:sz w:val="28"/>
          <w:szCs w:val="28"/>
        </w:rPr>
        <w:t>адрес Школы</w:t>
      </w:r>
      <w:r w:rsidRPr="001B1E0F">
        <w:rPr>
          <w:rFonts w:ascii="Times New Roman" w:eastAsia="Calibri" w:hAnsi="Times New Roman" w:cs="Times New Roman"/>
          <w:sz w:val="28"/>
          <w:szCs w:val="28"/>
        </w:rPr>
        <w:t>: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626260 Тюменская область, Вагайский район, с. Бегишево , пер. Школьный, д.13.</w:t>
      </w:r>
    </w:p>
    <w:p w:rsidR="006C322C" w:rsidRPr="001F2266" w:rsidRDefault="006C322C" w:rsidP="007F4A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322C" w:rsidRPr="00DC7863" w:rsidRDefault="00DC7863" w:rsidP="006C32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124FA">
        <w:rPr>
          <w:rFonts w:ascii="Times New Roman" w:eastAsia="Calibri" w:hAnsi="Times New Roman" w:cs="Times New Roman"/>
          <w:b/>
          <w:bCs/>
          <w:sz w:val="28"/>
          <w:szCs w:val="28"/>
        </w:rPr>
        <w:t>МАОУ Бегишевская СОШ</w:t>
      </w:r>
      <w:r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функционируют</w:t>
      </w:r>
      <w:r w:rsidR="00754087">
        <w:rPr>
          <w:rFonts w:ascii="Times New Roman" w:eastAsia="Calibri" w:hAnsi="Times New Roman" w:cs="Times New Roman"/>
          <w:b/>
          <w:sz w:val="28"/>
          <w:szCs w:val="28"/>
        </w:rPr>
        <w:t xml:space="preserve"> по месту нахождения</w:t>
      </w:r>
      <w:r w:rsidRPr="00DC78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24FA" w:rsidRPr="001B1E0F" w:rsidRDefault="007F4A91" w:rsidP="009124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– </w:t>
      </w:r>
      <w:r w:rsidR="00DC7863" w:rsidRPr="001B1E0F">
        <w:rPr>
          <w:rFonts w:ascii="Times New Roman" w:eastAsia="Calibri" w:hAnsi="Times New Roman" w:cs="Times New Roman"/>
          <w:sz w:val="28"/>
          <w:szCs w:val="28"/>
          <w:u w:val="single"/>
        </w:rPr>
        <w:t>2 груп</w:t>
      </w:r>
      <w:r w:rsidR="006C322C"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пы кратковременного пребывания: </w:t>
      </w:r>
    </w:p>
    <w:p w:rsidR="007F4A91" w:rsidRDefault="00DC7863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C7863">
        <w:rPr>
          <w:rFonts w:ascii="Times New Roman" w:eastAsia="Calibri" w:hAnsi="Times New Roman" w:cs="Times New Roman"/>
          <w:bCs/>
          <w:sz w:val="28"/>
          <w:szCs w:val="28"/>
        </w:rPr>
        <w:t xml:space="preserve"> МАОУ Бегишевская </w:t>
      </w:r>
      <w:r w:rsidR="0027516B" w:rsidRPr="00DC7863">
        <w:rPr>
          <w:rFonts w:ascii="Times New Roman" w:eastAsia="Calibri" w:hAnsi="Times New Roman" w:cs="Times New Roman"/>
          <w:bCs/>
          <w:sz w:val="28"/>
          <w:szCs w:val="28"/>
        </w:rPr>
        <w:t>СОШ</w:t>
      </w:r>
      <w:r w:rsidR="00251066" w:rsidRPr="006062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516B" w:rsidRPr="00DC7863">
        <w:rPr>
          <w:rFonts w:ascii="Times New Roman" w:eastAsia="Calibri" w:hAnsi="Times New Roman" w:cs="Times New Roman"/>
          <w:sz w:val="28"/>
          <w:szCs w:val="28"/>
        </w:rPr>
        <w:t>и</w:t>
      </w:r>
      <w:r w:rsidR="0027516B">
        <w:rPr>
          <w:rFonts w:ascii="Times New Roman" w:eastAsia="Calibri" w:hAnsi="Times New Roman" w:cs="Times New Roman"/>
          <w:sz w:val="28"/>
          <w:szCs w:val="28"/>
        </w:rPr>
        <w:t>в</w:t>
      </w:r>
      <w:r w:rsidR="0027516B" w:rsidRPr="006C322C">
        <w:rPr>
          <w:rFonts w:ascii="Times New Roman" w:eastAsia="Calibri" w:hAnsi="Times New Roman" w:cs="Times New Roman"/>
          <w:sz w:val="28"/>
          <w:szCs w:val="28"/>
        </w:rPr>
        <w:t xml:space="preserve"> филиале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 xml:space="preserve"> - Второвагайская СОШ.</w:t>
      </w:r>
    </w:p>
    <w:p w:rsidR="007F4A91" w:rsidRPr="007F4A91" w:rsidRDefault="007F4A91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 филиала</w:t>
      </w:r>
      <w:r w:rsidR="00754087" w:rsidRPr="00754087">
        <w:rPr>
          <w:rFonts w:ascii="Times New Roman" w:eastAsia="Calibri" w:hAnsi="Times New Roman" w:cs="Times New Roman"/>
          <w:sz w:val="28"/>
          <w:szCs w:val="28"/>
        </w:rPr>
        <w:t xml:space="preserve"> Второвагайская СОШ</w:t>
      </w:r>
      <w:r w:rsidRPr="007F4A9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C322C" w:rsidRDefault="007F4A91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F4A91">
        <w:rPr>
          <w:rFonts w:ascii="Times New Roman" w:eastAsia="Calibri" w:hAnsi="Times New Roman" w:cs="Times New Roman"/>
          <w:sz w:val="28"/>
          <w:szCs w:val="28"/>
        </w:rPr>
        <w:t>626249 Тюменская область, Вагайс</w:t>
      </w:r>
      <w:r>
        <w:rPr>
          <w:rFonts w:ascii="Times New Roman" w:eastAsia="Calibri" w:hAnsi="Times New Roman" w:cs="Times New Roman"/>
          <w:sz w:val="28"/>
          <w:szCs w:val="28"/>
        </w:rPr>
        <w:t>кий район, село Второвагайское,</w:t>
      </w:r>
      <w:r w:rsidRPr="007F4A91">
        <w:rPr>
          <w:rFonts w:ascii="Times New Roman" w:eastAsia="Calibri" w:hAnsi="Times New Roman" w:cs="Times New Roman"/>
          <w:sz w:val="28"/>
          <w:szCs w:val="28"/>
        </w:rPr>
        <w:t xml:space="preserve"> улица Центральная, д.9 б.</w:t>
      </w:r>
    </w:p>
    <w:p w:rsidR="009124FA" w:rsidRPr="009124FA" w:rsidRDefault="009124FA" w:rsidP="00912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4A91" w:rsidRPr="001B1E0F" w:rsidRDefault="007F4A91" w:rsidP="009124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>–</w:t>
      </w:r>
      <w:r w:rsidR="00DC7863" w:rsidRPr="001B1E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 отделения дошкольного образования (ОДО):</w:t>
      </w:r>
    </w:p>
    <w:p w:rsidR="007F4A91" w:rsidRDefault="009124FA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7F4A9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F4A91" w:rsidRPr="00DC7863">
        <w:rPr>
          <w:rFonts w:ascii="Times New Roman" w:eastAsia="Calibri" w:hAnsi="Times New Roman" w:cs="Times New Roman"/>
          <w:sz w:val="28"/>
          <w:szCs w:val="28"/>
        </w:rPr>
        <w:t>здании</w:t>
      </w:r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Супринской СОШ функционирует Супринское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области. (Супринское ОДО МАОУ Бегишевской СОШ)</w:t>
      </w:r>
    </w:p>
    <w:p w:rsidR="007F4A91" w:rsidRDefault="007F4A91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 xml:space="preserve">  Фактический адре</w:t>
      </w:r>
      <w:r w:rsidRPr="001B1E0F">
        <w:rPr>
          <w:rFonts w:ascii="Times New Roman" w:eastAsia="Calibri" w:hAnsi="Times New Roman" w:cs="Times New Roman"/>
          <w:sz w:val="28"/>
          <w:szCs w:val="28"/>
        </w:rPr>
        <w:t>с</w:t>
      </w:r>
      <w:r w:rsidR="001B1E0F" w:rsidRPr="001B1E0F">
        <w:rPr>
          <w:rFonts w:ascii="Times New Roman" w:eastAsia="Calibri" w:hAnsi="Times New Roman" w:cs="Times New Roman"/>
          <w:sz w:val="28"/>
          <w:szCs w:val="28"/>
        </w:rPr>
        <w:t>:</w:t>
      </w:r>
      <w:r w:rsidR="001B1E0F" w:rsidRPr="00DC7863">
        <w:rPr>
          <w:rFonts w:ascii="Times New Roman" w:eastAsia="Calibri" w:hAnsi="Times New Roman" w:cs="Times New Roman"/>
          <w:sz w:val="28"/>
          <w:szCs w:val="28"/>
        </w:rPr>
        <w:t>626264 Тюменскаяобласть,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Вагайский район, с. </w:t>
      </w:r>
      <w:r w:rsidR="001B1E0F" w:rsidRPr="00DC7863">
        <w:rPr>
          <w:rFonts w:ascii="Times New Roman" w:eastAsia="Calibri" w:hAnsi="Times New Roman" w:cs="Times New Roman"/>
          <w:sz w:val="28"/>
          <w:szCs w:val="28"/>
        </w:rPr>
        <w:t>Супра ул.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Новая, 27</w:t>
      </w:r>
    </w:p>
    <w:p w:rsidR="00C52235" w:rsidRDefault="00C52235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863" w:rsidRPr="00DC7863" w:rsidRDefault="009124FA" w:rsidP="006C32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C322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C7863" w:rsidRPr="00DC7863">
        <w:rPr>
          <w:rFonts w:ascii="Times New Roman" w:eastAsia="Calibri" w:hAnsi="Times New Roman" w:cs="Times New Roman"/>
          <w:sz w:val="28"/>
          <w:szCs w:val="28"/>
        </w:rPr>
        <w:t xml:space="preserve"> филиале – Курьинская ООШ функционирует - Курьинское отделение дошкольного образования муниципального автономного </w:t>
      </w:r>
      <w:r w:rsidR="00DC7863" w:rsidRPr="00DC78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общеобразовательного учреждения Бегишевской средней общеобразовательной школы Вагайского района Тюменской области (Курьинского ОДО   МАОУ Бегишевской СОШ) </w:t>
      </w:r>
    </w:p>
    <w:p w:rsidR="00DC7863" w:rsidRDefault="00DC7863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Местонахождение Курьинского ОДО   </w:t>
      </w:r>
      <w:r w:rsidR="006C322C" w:rsidRPr="00DC7863">
        <w:rPr>
          <w:rFonts w:ascii="Times New Roman" w:eastAsia="Calibri" w:hAnsi="Times New Roman" w:cs="Times New Roman"/>
          <w:sz w:val="28"/>
          <w:szCs w:val="28"/>
        </w:rPr>
        <w:t>МАОУ Бегишевской</w:t>
      </w:r>
      <w:r w:rsidRPr="00DC7863">
        <w:rPr>
          <w:rFonts w:ascii="Times New Roman" w:eastAsia="Calibri" w:hAnsi="Times New Roman" w:cs="Times New Roman"/>
          <w:sz w:val="28"/>
          <w:szCs w:val="28"/>
        </w:rPr>
        <w:t xml:space="preserve"> СОШ – в здании </w:t>
      </w:r>
      <w:r w:rsidR="006C322C" w:rsidRPr="00DC7863">
        <w:rPr>
          <w:rFonts w:ascii="Times New Roman" w:eastAsia="Calibri" w:hAnsi="Times New Roman" w:cs="Times New Roman"/>
          <w:sz w:val="28"/>
          <w:szCs w:val="28"/>
        </w:rPr>
        <w:t>филиала Курьинская ООШ</w:t>
      </w:r>
      <w:r w:rsidR="006C32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4A91" w:rsidRDefault="007F4A91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</w:t>
      </w:r>
      <w:r w:rsidR="009124FA">
        <w:rPr>
          <w:rFonts w:ascii="Times New Roman" w:eastAsia="Calibri" w:hAnsi="Times New Roman" w:cs="Times New Roman"/>
          <w:sz w:val="28"/>
          <w:szCs w:val="28"/>
        </w:rPr>
        <w:t>:</w:t>
      </w:r>
      <w:r w:rsidR="001B1E0F" w:rsidRPr="001B1E0F">
        <w:rPr>
          <w:rFonts w:ascii="Times New Roman" w:eastAsia="Calibri" w:hAnsi="Times New Roman" w:cs="Times New Roman"/>
          <w:sz w:val="28"/>
          <w:szCs w:val="28"/>
        </w:rPr>
        <w:t>626266 Тюменская область, Вагайский район, поселок Курья, улица Школьная, 3.</w:t>
      </w:r>
    </w:p>
    <w:p w:rsidR="00C52235" w:rsidRDefault="00C52235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24FA" w:rsidRPr="00C52235" w:rsidRDefault="00C52235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C522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1 детский сад</w:t>
      </w:r>
    </w:p>
    <w:p w:rsidR="00DC7863" w:rsidRPr="006C322C" w:rsidRDefault="00DC7863" w:rsidP="00DC7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16B">
        <w:rPr>
          <w:rFonts w:ascii="Times New Roman" w:eastAsia="Calibri" w:hAnsi="Times New Roman" w:cs="Times New Roman"/>
          <w:sz w:val="28"/>
          <w:szCs w:val="28"/>
        </w:rPr>
        <w:t>Иртышский детский сад</w:t>
      </w:r>
      <w:r w:rsidRPr="001B1E0F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филиал муниципального автономного общеобразовательного учреждения Бегишевская средняя общеобразовательная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школа Вагайского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 </w:t>
      </w:r>
    </w:p>
    <w:p w:rsidR="001B1E0F" w:rsidRDefault="00DC7863" w:rsidP="006C32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Сокращенное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наименование: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Иртышский детский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сад,филиал МАОУ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Бегишевской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 xml:space="preserve">СОШ. </w:t>
      </w:r>
    </w:p>
    <w:p w:rsidR="001B1E0F" w:rsidRPr="001B1E0F" w:rsidRDefault="001B1E0F" w:rsidP="001B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>Фактический адрес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B1E0F">
        <w:rPr>
          <w:rFonts w:ascii="Times New Roman" w:eastAsia="Calibri" w:hAnsi="Times New Roman" w:cs="Times New Roman"/>
          <w:sz w:val="28"/>
          <w:szCs w:val="28"/>
        </w:rPr>
        <w:t>626263 Тюменская область, Вагайский район, поселок Иртыш, ул.Кедровая, д.2 «б».</w:t>
      </w:r>
    </w:p>
    <w:p w:rsidR="00DC7863" w:rsidRDefault="00DC7863" w:rsidP="001B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Иртышском детском саду</w:t>
      </w:r>
      <w:r w:rsidR="00E00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22C" w:rsidRPr="006C322C">
        <w:rPr>
          <w:rFonts w:ascii="Times New Roman" w:eastAsia="Calibri" w:hAnsi="Times New Roman" w:cs="Times New Roman"/>
          <w:sz w:val="28"/>
          <w:szCs w:val="28"/>
        </w:rPr>
        <w:t>функционирует группа</w:t>
      </w:r>
      <w:r w:rsidRPr="006C322C">
        <w:rPr>
          <w:rFonts w:ascii="Times New Roman" w:eastAsia="Calibri" w:hAnsi="Times New Roman" w:cs="Times New Roman"/>
          <w:sz w:val="28"/>
          <w:szCs w:val="28"/>
        </w:rPr>
        <w:t xml:space="preserve"> кратковременного пребывания детей.</w:t>
      </w:r>
    </w:p>
    <w:p w:rsidR="001F2266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МАОУ</w:t>
      </w:r>
      <w:r w:rsidR="001B1E0F">
        <w:rPr>
          <w:rFonts w:ascii="Times New Roman" w:eastAsia="Calibri" w:hAnsi="Times New Roman" w:cs="Times New Roman"/>
          <w:sz w:val="28"/>
          <w:szCs w:val="28"/>
        </w:rPr>
        <w:t xml:space="preserve"> Бегишевская СОШ функционируют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разновозрастных групп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направленности:</w:t>
      </w:r>
    </w:p>
    <w:p w:rsidR="00671B4F" w:rsidRPr="001F2266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FA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Четыре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 w:rsidR="001F2266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полного дня (ГПД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), с девятичасовым пребыванием детей.  Режим работы ГПД – девятичасовой (8.00 – 17.00), пятидневная рабочая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неделя (понедельник – пятница):</w:t>
      </w: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337F9">
        <w:rPr>
          <w:rFonts w:ascii="Times New Roman" w:eastAsia="Calibri" w:hAnsi="Times New Roman" w:cs="Times New Roman"/>
          <w:sz w:val="28"/>
          <w:szCs w:val="28"/>
        </w:rPr>
        <w:t>Иртышский детский сад,</w:t>
      </w:r>
      <w:r w:rsidR="00671B4F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671B4F" w:rsidRPr="00671B4F">
        <w:rPr>
          <w:rFonts w:ascii="Times New Roman" w:eastAsia="Calibri" w:hAnsi="Times New Roman" w:cs="Times New Roman"/>
          <w:sz w:val="28"/>
          <w:szCs w:val="28"/>
        </w:rPr>
        <w:t>МАОУ  Бегишевской СОШ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-1 группа;</w:t>
      </w:r>
    </w:p>
    <w:p w:rsidR="00671B4F" w:rsidRDefault="0027516B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Супринское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ОДО </w:t>
      </w:r>
      <w:r w:rsidRPr="00671B4F">
        <w:rPr>
          <w:rFonts w:ascii="Times New Roman" w:eastAsia="Calibri" w:hAnsi="Times New Roman" w:cs="Times New Roman"/>
          <w:sz w:val="28"/>
          <w:szCs w:val="28"/>
        </w:rPr>
        <w:t>МАОУ Бегишевской</w:t>
      </w:r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- 2 группы;</w:t>
      </w:r>
    </w:p>
    <w:p w:rsidR="00671B4F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Курьинское ОДО </w:t>
      </w:r>
      <w:r w:rsidR="0027516B" w:rsidRPr="00671B4F">
        <w:rPr>
          <w:rFonts w:ascii="Times New Roman" w:eastAsia="Calibri" w:hAnsi="Times New Roman" w:cs="Times New Roman"/>
          <w:sz w:val="28"/>
          <w:szCs w:val="28"/>
        </w:rPr>
        <w:t>МАОУ Бегишевской</w:t>
      </w:r>
      <w:r w:rsidR="00671B4F" w:rsidRPr="00671B4F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- 1 группа.</w:t>
      </w:r>
    </w:p>
    <w:p w:rsidR="00671B4F" w:rsidRDefault="00671B4F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266" w:rsidRDefault="009124FA" w:rsidP="001F22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</w:t>
      </w:r>
      <w:r>
        <w:rPr>
          <w:rFonts w:ascii="Times New Roman" w:eastAsia="Calibri" w:hAnsi="Times New Roman" w:cs="Times New Roman"/>
          <w:b/>
          <w:sz w:val="28"/>
          <w:szCs w:val="28"/>
        </w:rPr>
        <w:t>Три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 w:rsidR="001F2266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кратковременного пребывания</w:t>
      </w:r>
      <w:r w:rsidR="00671B4F" w:rsidRPr="009124FA">
        <w:rPr>
          <w:rFonts w:ascii="Times New Roman" w:eastAsia="Calibri" w:hAnsi="Times New Roman" w:cs="Times New Roman"/>
          <w:b/>
          <w:sz w:val="28"/>
          <w:szCs w:val="28"/>
        </w:rPr>
        <w:t xml:space="preserve"> детей - ГКП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7516B">
        <w:rPr>
          <w:rFonts w:ascii="Times New Roman" w:eastAsia="Calibri" w:hAnsi="Times New Roman" w:cs="Times New Roman"/>
          <w:sz w:val="28"/>
          <w:szCs w:val="28"/>
        </w:rPr>
        <w:t>дети,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 посещающие группу-</w:t>
      </w:r>
      <w:r w:rsidR="00E009A1">
        <w:rPr>
          <w:rFonts w:ascii="Times New Roman" w:eastAsia="Calibri" w:hAnsi="Times New Roman" w:cs="Times New Roman"/>
          <w:sz w:val="28"/>
          <w:szCs w:val="28"/>
        </w:rPr>
        <w:t>5 раз в неделю, 3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часа в день; КМП-1 раз в неделю-понедельник</w:t>
      </w:r>
      <w:r w:rsidR="00671B4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Группы – разновозрастные, по возрастному составу детей (наличие в группах детей трёх-</w:t>
      </w:r>
      <w:r w:rsidR="00671B4F" w:rsidRPr="001F2266">
        <w:rPr>
          <w:rFonts w:ascii="Times New Roman" w:eastAsia="Calibri" w:hAnsi="Times New Roman" w:cs="Times New Roman"/>
          <w:sz w:val="28"/>
          <w:szCs w:val="28"/>
        </w:rPr>
        <w:t>чет</w:t>
      </w:r>
      <w:r w:rsidR="00671B4F">
        <w:rPr>
          <w:rFonts w:ascii="Times New Roman" w:eastAsia="Calibri" w:hAnsi="Times New Roman" w:cs="Times New Roman"/>
          <w:sz w:val="28"/>
          <w:szCs w:val="28"/>
        </w:rPr>
        <w:t>ырёх возрастов, от 3 до 7 лет):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кратковременного пребывания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E1901">
        <w:rPr>
          <w:rFonts w:ascii="Times New Roman" w:eastAsia="Calibri" w:hAnsi="Times New Roman" w:cs="Times New Roman"/>
          <w:sz w:val="28"/>
          <w:szCs w:val="28"/>
        </w:rPr>
        <w:t>ГКП</w:t>
      </w:r>
      <w:r>
        <w:rPr>
          <w:rFonts w:ascii="Times New Roman" w:eastAsia="Calibri" w:hAnsi="Times New Roman" w:cs="Times New Roman"/>
          <w:sz w:val="28"/>
          <w:szCs w:val="28"/>
        </w:rPr>
        <w:t>)функционирую</w:t>
      </w:r>
      <w:r w:rsidRPr="008E190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МАОУ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Бегишевская СОШ;</w:t>
      </w:r>
    </w:p>
    <w:p w:rsidR="00C52235" w:rsidRPr="00241639" w:rsidRDefault="00C52235" w:rsidP="00C52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241639">
        <w:rPr>
          <w:rFonts w:ascii="Times New Roman" w:eastAsia="Calibri" w:hAnsi="Times New Roman" w:cs="Times New Roman"/>
          <w:sz w:val="28"/>
          <w:szCs w:val="28"/>
        </w:rPr>
        <w:t xml:space="preserve"> Второвагайская СОШ, филиал МАОУ Бегишевская СОШ; </w:t>
      </w:r>
    </w:p>
    <w:p w:rsidR="00C52235" w:rsidRPr="00241639" w:rsidRDefault="00C52235" w:rsidP="00C52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241639">
        <w:rPr>
          <w:rFonts w:ascii="Times New Roman" w:eastAsia="Calibri" w:hAnsi="Times New Roman" w:cs="Times New Roman"/>
          <w:sz w:val="28"/>
          <w:szCs w:val="28"/>
        </w:rPr>
        <w:t>Иртышский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сад,</w:t>
      </w:r>
      <w:r w:rsidRPr="008E1901">
        <w:rPr>
          <w:rFonts w:ascii="Times New Roman" w:eastAsia="Calibri" w:hAnsi="Times New Roman" w:cs="Times New Roman"/>
          <w:sz w:val="28"/>
          <w:szCs w:val="28"/>
        </w:rPr>
        <w:t xml:space="preserve"> филиал МАОУ Бегишевская СОШ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1E0F" w:rsidRPr="001F2266" w:rsidRDefault="001B1E0F" w:rsidP="001F226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F2266" w:rsidRPr="001F2266" w:rsidRDefault="001F2266" w:rsidP="001F2266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1F2266" w:rsidRPr="001F2266" w:rsidRDefault="00C52235" w:rsidP="001F22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>етский сад</w:t>
      </w:r>
      <w:r w:rsidR="00754087">
        <w:rPr>
          <w:rFonts w:ascii="Times New Roman" w:eastAsia="Calibri" w:hAnsi="Times New Roman" w:cs="Times New Roman"/>
          <w:bCs/>
          <w:sz w:val="28"/>
          <w:szCs w:val="28"/>
        </w:rPr>
        <w:t xml:space="preserve">, ОДО, </w:t>
      </w:r>
      <w:r>
        <w:rPr>
          <w:rFonts w:ascii="Times New Roman" w:eastAsia="Calibri" w:hAnsi="Times New Roman" w:cs="Times New Roman"/>
          <w:bCs/>
          <w:sz w:val="28"/>
          <w:szCs w:val="28"/>
        </w:rPr>
        <w:t>ГКП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расположены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в Вагайском районе 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>Тюменской области</w:t>
      </w:r>
      <w:r w:rsidR="00E009A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F2266" w:rsidRPr="001F2266" w:rsidRDefault="001F2266" w:rsidP="00A545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Основной структурной единицей является группа детей дошкольного возраста. Группы комплектуются из детей разных возрастов (разновозрастные группы). Они функционируют в режиме неполного дня 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(9 часового пребывания) и </w:t>
      </w:r>
      <w:r w:rsidR="00E009A1">
        <w:rPr>
          <w:rFonts w:ascii="Times New Roman" w:eastAsia="Calibri" w:hAnsi="Times New Roman" w:cs="Times New Roman"/>
          <w:bCs/>
          <w:sz w:val="28"/>
          <w:szCs w:val="28"/>
        </w:rPr>
        <w:t>5-ти дневной недели-ГПД и ГКП- 5 раз в неделю, три</w:t>
      </w:r>
      <w:r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часа в день.</w:t>
      </w:r>
    </w:p>
    <w:p w:rsidR="001F2266" w:rsidRPr="001F2266" w:rsidRDefault="001F2266" w:rsidP="001F22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Сведения о семьях воспитанников</w:t>
      </w:r>
      <w:r w:rsidR="00AE2897" w:rsidRPr="00AE2897">
        <w:rPr>
          <w:rFonts w:ascii="Times New Roman" w:eastAsia="Calibri" w:hAnsi="Times New Roman" w:cs="Times New Roman"/>
          <w:b/>
          <w:sz w:val="28"/>
          <w:szCs w:val="28"/>
        </w:rPr>
        <w:t>МАОУ Бегишевская СОШ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="00FB78C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</w:t>
      </w:r>
      <w:r w:rsidR="00AE28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 всего-116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семьи: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полные семьи                    – 91 %;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неполные семьи                 –  9 %;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многодетные семьи            – 61 %   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служащие, рабочие            –  89 %</w:t>
      </w:r>
    </w:p>
    <w:p w:rsidR="001F2266" w:rsidRPr="00A337F9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не работающие родители  –  11 %</w:t>
      </w:r>
    </w:p>
    <w:p w:rsidR="00A337F9" w:rsidRPr="001F2266" w:rsidRDefault="00A337F9" w:rsidP="00A337F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F2266" w:rsidRPr="00CB6A97" w:rsidRDefault="001F2266" w:rsidP="001F226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о</w:t>
      </w:r>
      <w:r w:rsidR="003A1F7E"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сновном родители имеют (всего 205</w:t>
      </w:r>
      <w:r w:rsidRPr="00CB6A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родителей):                                                                         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Среднее </w:t>
      </w:r>
      <w:r w:rsidR="00AE2897">
        <w:rPr>
          <w:rFonts w:ascii="Times New Roman" w:eastAsia="Calibri" w:hAnsi="Times New Roman" w:cs="Times New Roman"/>
          <w:sz w:val="28"/>
          <w:szCs w:val="28"/>
        </w:rPr>
        <w:t>- специальное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образование   – 115 родителей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 – 56,1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Неполное ср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еднее образование           – 39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 w:rsidR="00AE2897">
        <w:rPr>
          <w:rFonts w:ascii="Times New Roman" w:eastAsia="Calibri" w:hAnsi="Times New Roman" w:cs="Times New Roman"/>
          <w:sz w:val="28"/>
          <w:szCs w:val="28"/>
        </w:rPr>
        <w:t xml:space="preserve"> – 19,0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Среднее                                            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   – 29  родителей – 14,2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%;</w:t>
      </w:r>
    </w:p>
    <w:p w:rsidR="003A1F7E" w:rsidRPr="00C52235" w:rsidRDefault="001F2266" w:rsidP="00C52235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Высшее                   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                             – 22  родителя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 –  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10,7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F2266" w:rsidRPr="001F2266" w:rsidRDefault="001F2266" w:rsidP="001F226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Возрастной ценз родителей</w:t>
      </w:r>
      <w:r w:rsidR="003A1F7E"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(205 род.</w:t>
      </w:r>
      <w:r w:rsidR="003A1F7E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1F2266" w:rsidRDefault="001F2266" w:rsidP="005E3FD9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в основном это родители в возрасте:</w:t>
      </w:r>
    </w:p>
    <w:p w:rsidR="005E3FD9" w:rsidRPr="005E3FD9" w:rsidRDefault="005E3FD9" w:rsidP="005E3F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до 20 лет                  - 0 родителей   –   0 %;</w:t>
      </w:r>
    </w:p>
    <w:p w:rsid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21г.  до 35 лет   -  142 родителей – 69,3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%; </w:t>
      </w:r>
    </w:p>
    <w:p w:rsidR="001F2266" w:rsidRPr="005E3FD9" w:rsidRDefault="003A1F7E" w:rsidP="005E3FD9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FD9">
        <w:rPr>
          <w:rFonts w:ascii="Times New Roman" w:eastAsia="Calibri" w:hAnsi="Times New Roman" w:cs="Times New Roman"/>
          <w:sz w:val="28"/>
          <w:szCs w:val="28"/>
        </w:rPr>
        <w:t xml:space="preserve"> от 36л. до 50 лет -  53</w:t>
      </w:r>
      <w:r w:rsidR="001F2266" w:rsidRPr="005E3FD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E3FD9">
        <w:rPr>
          <w:rFonts w:ascii="Times New Roman" w:eastAsia="Calibri" w:hAnsi="Times New Roman" w:cs="Times New Roman"/>
          <w:sz w:val="28"/>
          <w:szCs w:val="28"/>
        </w:rPr>
        <w:t>одителей – 25,8</w:t>
      </w:r>
      <w:r w:rsidR="001F2266" w:rsidRPr="005E3FD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старше 50 лет         -  10 родителей  </w:t>
      </w:r>
      <w:r w:rsidR="005E3FD9">
        <w:rPr>
          <w:rFonts w:ascii="Times New Roman" w:eastAsia="Calibri" w:hAnsi="Times New Roman" w:cs="Times New Roman"/>
          <w:sz w:val="28"/>
          <w:szCs w:val="28"/>
        </w:rPr>
        <w:t>– 4</w:t>
      </w:r>
      <w:r>
        <w:rPr>
          <w:rFonts w:ascii="Times New Roman" w:eastAsia="Calibri" w:hAnsi="Times New Roman" w:cs="Times New Roman"/>
          <w:sz w:val="28"/>
          <w:szCs w:val="28"/>
        </w:rPr>
        <w:t>,9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5E3FD9" w:rsidRDefault="005E3FD9" w:rsidP="00CB6A9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1F7E" w:rsidRPr="001F2266" w:rsidRDefault="00CB6A97" w:rsidP="00CB6A97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A1F7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Национальность (205 род.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2266" w:rsidRPr="001F2266" w:rsidRDefault="003A1F7E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102 родителя -русские, 49,8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1F2266" w:rsidRPr="001F2266" w:rsidRDefault="001F2266" w:rsidP="001F2266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A1F7E">
        <w:rPr>
          <w:rFonts w:ascii="Times New Roman" w:eastAsia="Calibri" w:hAnsi="Times New Roman" w:cs="Times New Roman"/>
          <w:sz w:val="28"/>
          <w:szCs w:val="28"/>
        </w:rPr>
        <w:t xml:space="preserve">03 родителей, 50,2 </w:t>
      </w:r>
      <w:r w:rsidRPr="001F2266">
        <w:rPr>
          <w:rFonts w:ascii="Times New Roman" w:eastAsia="Calibri" w:hAnsi="Times New Roman" w:cs="Times New Roman"/>
          <w:sz w:val="28"/>
          <w:szCs w:val="28"/>
        </w:rPr>
        <w:t>% - другая национальность.</w:t>
      </w:r>
    </w:p>
    <w:p w:rsidR="001F2266" w:rsidRPr="001F2266" w:rsidRDefault="001F2266" w:rsidP="001F2266">
      <w:pPr>
        <w:spacing w:after="0" w:line="240" w:lineRule="auto"/>
        <w:ind w:left="720"/>
        <w:jc w:val="right"/>
        <w:rPr>
          <w:rFonts w:ascii="Tahoma" w:eastAsia="Calibri" w:hAnsi="Tahoma" w:cs="Tahoma"/>
        </w:rPr>
      </w:pPr>
    </w:p>
    <w:p w:rsidR="001F2266" w:rsidRPr="001F2266" w:rsidRDefault="001F2266" w:rsidP="001F22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Сведения о воспитанниках детского сада 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</w:t>
      </w:r>
      <w:r w:rsidR="00CB6A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г.):</w:t>
      </w:r>
    </w:p>
    <w:p w:rsidR="001F2266" w:rsidRDefault="00CB6A97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многодетных семей –  49,1 %; 57 семей;</w:t>
      </w:r>
    </w:p>
    <w:p w:rsidR="00CB6A97" w:rsidRPr="009E30F0" w:rsidRDefault="00CB6A97" w:rsidP="009E30F0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6A97">
        <w:rPr>
          <w:rFonts w:ascii="Times New Roman" w:eastAsia="Calibri" w:hAnsi="Times New Roman" w:cs="Times New Roman"/>
          <w:sz w:val="28"/>
          <w:szCs w:val="28"/>
        </w:rPr>
        <w:t>социально неблагополучных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</w:t>
      </w:r>
      <w:r w:rsidR="009E30F0" w:rsidRPr="009E30F0">
        <w:rPr>
          <w:rFonts w:ascii="Times New Roman" w:eastAsia="Calibri" w:hAnsi="Times New Roman" w:cs="Times New Roman"/>
          <w:sz w:val="28"/>
          <w:szCs w:val="28"/>
        </w:rPr>
        <w:t>–</w:t>
      </w:r>
      <w:r w:rsidR="009E30F0">
        <w:rPr>
          <w:rFonts w:ascii="Times New Roman" w:eastAsia="Calibri" w:hAnsi="Times New Roman" w:cs="Times New Roman"/>
          <w:sz w:val="28"/>
          <w:szCs w:val="28"/>
        </w:rPr>
        <w:t xml:space="preserve"> 13,8% , 16 семей;</w:t>
      </w:r>
    </w:p>
    <w:p w:rsidR="001F2266" w:rsidRPr="001F2266" w:rsidRDefault="001F2266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трудные дети – не выявлены;</w:t>
      </w:r>
    </w:p>
    <w:p w:rsidR="001F2266" w:rsidRPr="00A337F9" w:rsidRDefault="001F2266" w:rsidP="001F226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– не выявлены.</w:t>
      </w:r>
    </w:p>
    <w:p w:rsidR="00A337F9" w:rsidRPr="001F2266" w:rsidRDefault="00A337F9" w:rsidP="00A337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3FD9" w:rsidRDefault="001F2266" w:rsidP="001F226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Гендерный состав дошкольников </w:t>
      </w:r>
      <w:r w:rsidRPr="001F2266">
        <w:rPr>
          <w:rFonts w:ascii="Times New Roman" w:eastAsia="Calibri" w:hAnsi="Times New Roman" w:cs="Times New Roman"/>
          <w:sz w:val="28"/>
          <w:szCs w:val="28"/>
        </w:rPr>
        <w:t>(</w:t>
      </w:r>
      <w:r w:rsidR="00CB6A9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сентябрь 2018</w:t>
      </w:r>
      <w:r w:rsidRPr="001F22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г.):</w:t>
      </w:r>
    </w:p>
    <w:tbl>
      <w:tblPr>
        <w:tblStyle w:val="3"/>
        <w:tblpPr w:leftFromText="180" w:rightFromText="180" w:vertAnchor="page" w:horzAnchor="margin" w:tblpY="7111"/>
        <w:tblW w:w="0" w:type="auto"/>
        <w:tblLook w:val="04A0"/>
      </w:tblPr>
      <w:tblGrid>
        <w:gridCol w:w="973"/>
        <w:gridCol w:w="2932"/>
        <w:gridCol w:w="1963"/>
        <w:gridCol w:w="1814"/>
        <w:gridCol w:w="1663"/>
      </w:tblGrid>
      <w:tr w:rsidR="005E3FD9" w:rsidRPr="005E3FD9" w:rsidTr="005E3FD9">
        <w:trPr>
          <w:trHeight w:val="564"/>
        </w:trPr>
        <w:tc>
          <w:tcPr>
            <w:tcW w:w="973" w:type="dxa"/>
          </w:tcPr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5E3FD9" w:rsidRPr="005E3FD9" w:rsidRDefault="005E3FD9" w:rsidP="005E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Итого детей</w:t>
            </w:r>
          </w:p>
        </w:tc>
      </w:tr>
      <w:tr w:rsidR="005E3FD9" w:rsidRPr="005E3FD9" w:rsidTr="005E3FD9">
        <w:trPr>
          <w:trHeight w:val="330"/>
        </w:trPr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Иртышский детсад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Курьинское ОДО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3FD9" w:rsidRPr="005E3FD9" w:rsidTr="005E3FD9">
        <w:trPr>
          <w:trHeight w:val="422"/>
        </w:trPr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Супринское ОДО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Бегишевская ГКП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Второвагайская ГКП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5E3FD9" w:rsidRPr="005E3FD9" w:rsidTr="005E3FD9">
        <w:tc>
          <w:tcPr>
            <w:tcW w:w="97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3FD9" w:rsidRPr="005E3FD9" w:rsidRDefault="005E3FD9" w:rsidP="005E3F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В % отношении</w:t>
            </w:r>
          </w:p>
        </w:tc>
        <w:tc>
          <w:tcPr>
            <w:tcW w:w="19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  <w:tc>
          <w:tcPr>
            <w:tcW w:w="1814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D9"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1663" w:type="dxa"/>
          </w:tcPr>
          <w:p w:rsidR="005E3FD9" w:rsidRPr="005E3FD9" w:rsidRDefault="005E3FD9" w:rsidP="005E3F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FD9" w:rsidRDefault="005E3FD9" w:rsidP="001F226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E3FD9" w:rsidRPr="001F2266" w:rsidRDefault="005E3FD9" w:rsidP="005E3FD9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мальчиков, посещающих детский сад</w:t>
      </w:r>
      <w:r>
        <w:rPr>
          <w:rFonts w:ascii="Times New Roman" w:eastAsia="Calibri" w:hAnsi="Times New Roman" w:cs="Times New Roman"/>
          <w:sz w:val="28"/>
          <w:szCs w:val="28"/>
        </w:rPr>
        <w:t>, ОДО, ГКП –   72 / 55</w:t>
      </w:r>
      <w:r w:rsidRPr="001F2266">
        <w:rPr>
          <w:rFonts w:ascii="Times New Roman" w:eastAsia="Calibri" w:hAnsi="Times New Roman" w:cs="Times New Roman"/>
          <w:sz w:val="28"/>
          <w:szCs w:val="28"/>
        </w:rPr>
        <w:t>%</w:t>
      </w:r>
    </w:p>
    <w:p w:rsidR="005E3FD9" w:rsidRDefault="005E3FD9" w:rsidP="005E3FD9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девочек – 59 -/ 45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A337F9" w:rsidRPr="001F2266" w:rsidRDefault="00A337F9" w:rsidP="005E3F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266" w:rsidRPr="001F2266" w:rsidRDefault="001F2266" w:rsidP="001F22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66">
        <w:rPr>
          <w:rFonts w:ascii="Times New Roman" w:eastAsia="Calibri" w:hAnsi="Times New Roman" w:cs="Times New Roman"/>
          <w:sz w:val="28"/>
          <w:szCs w:val="28"/>
        </w:rPr>
        <w:t>К особенностям осуществления образовательного процесса относятся:</w:t>
      </w:r>
    </w:p>
    <w:p w:rsidR="001F2266" w:rsidRPr="0027516B" w:rsidRDefault="0027516B" w:rsidP="00275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266" w:rsidRPr="0027516B">
        <w:rPr>
          <w:rFonts w:ascii="Times New Roman" w:eastAsia="Calibri" w:hAnsi="Times New Roman" w:cs="Times New Roman"/>
          <w:sz w:val="28"/>
          <w:szCs w:val="28"/>
        </w:rPr>
        <w:t>ф</w:t>
      </w:r>
      <w:r w:rsidR="001F2266" w:rsidRPr="001F2266">
        <w:rPr>
          <w:rFonts w:ascii="Times New Roman" w:eastAsia="Calibri" w:hAnsi="Times New Roman" w:cs="Times New Roman"/>
          <w:sz w:val="28"/>
          <w:szCs w:val="28"/>
        </w:rPr>
        <w:t>ункционирование кружков художественно-эстетической направленности «Умелые ручки»,</w:t>
      </w:r>
      <w:r w:rsidR="001F2266" w:rsidRPr="001F2266">
        <w:rPr>
          <w:rFonts w:ascii="Times New Roman" w:eastAsia="Calibri" w:hAnsi="Times New Roman" w:cs="Times New Roman"/>
          <w:bCs/>
          <w:sz w:val="28"/>
          <w:szCs w:val="28"/>
        </w:rPr>
        <w:t xml:space="preserve"> «Волшебный мир театра</w:t>
      </w:r>
      <w:r w:rsidR="001F2266" w:rsidRPr="0027516B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»</w:t>
      </w:r>
      <w:r w:rsidR="001F2266" w:rsidRPr="0027516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. </w:t>
      </w:r>
      <w:r w:rsidR="00F0152A">
        <w:rPr>
          <w:rFonts w:ascii="Times New Roman" w:eastAsia="Calibri" w:hAnsi="Times New Roman" w:cs="Times New Roman"/>
          <w:sz w:val="28"/>
          <w:szCs w:val="28"/>
          <w:highlight w:val="yellow"/>
        </w:rPr>
        <w:t>+++</w:t>
      </w:r>
    </w:p>
    <w:p w:rsidR="005E3FD9" w:rsidRPr="00A545B1" w:rsidRDefault="001F2266" w:rsidP="00A545B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  <w:sectPr w:rsidR="005E3FD9" w:rsidRPr="00A545B1" w:rsidSect="005E3FD9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F2266">
        <w:rPr>
          <w:rFonts w:ascii="Times New Roman" w:eastAsia="Calibri" w:hAnsi="Times New Roman" w:cs="Times New Roman"/>
          <w:sz w:val="28"/>
          <w:szCs w:val="28"/>
        </w:rPr>
        <w:t>На организацию образ</w:t>
      </w:r>
      <w:r w:rsidR="00FB78C1">
        <w:rPr>
          <w:rFonts w:ascii="Times New Roman" w:eastAsia="Calibri" w:hAnsi="Times New Roman" w:cs="Times New Roman"/>
          <w:sz w:val="28"/>
          <w:szCs w:val="28"/>
        </w:rPr>
        <w:t xml:space="preserve">овательного процесса </w:t>
      </w:r>
      <w:r w:rsidR="005E3F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3FD9" w:rsidRPr="001F2266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саду</w:t>
      </w:r>
      <w:r w:rsidR="00FB78C1">
        <w:rPr>
          <w:rFonts w:ascii="Times New Roman" w:eastAsia="Calibri" w:hAnsi="Times New Roman" w:cs="Times New Roman"/>
          <w:sz w:val="28"/>
          <w:szCs w:val="28"/>
        </w:rPr>
        <w:t xml:space="preserve">, ОДО, ГКП </w:t>
      </w:r>
      <w:r w:rsidRPr="001F2266">
        <w:rPr>
          <w:rFonts w:ascii="Times New Roman" w:eastAsia="Calibri" w:hAnsi="Times New Roman" w:cs="Times New Roman"/>
          <w:sz w:val="28"/>
          <w:szCs w:val="28"/>
        </w:rPr>
        <w:t xml:space="preserve">  также оказывают влияние такие климатические особенности Тюменской области,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5E3FD9" w:rsidRPr="005E3FD9" w:rsidRDefault="005E3FD9" w:rsidP="00A54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МАОУ Бегишевская основная общеобразовательная школа</w:t>
      </w: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  <w:r w:rsidRPr="005E3FD9"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  <w:t xml:space="preserve">                                                                   Социальный паспорт семей воспитанников</w:t>
      </w:r>
    </w:p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3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На 01.09.18г.   </w:t>
      </w:r>
    </w:p>
    <w:tbl>
      <w:tblPr>
        <w:tblpPr w:leftFromText="180" w:rightFromText="180" w:vertAnchor="text" w:horzAnchor="margin" w:tblpXSpec="center" w:tblpY="226"/>
        <w:tblW w:w="15852" w:type="dxa"/>
        <w:tblLayout w:type="fixed"/>
        <w:tblLook w:val="04A0"/>
      </w:tblPr>
      <w:tblGrid>
        <w:gridCol w:w="1527"/>
        <w:gridCol w:w="713"/>
        <w:gridCol w:w="709"/>
        <w:gridCol w:w="708"/>
        <w:gridCol w:w="738"/>
        <w:gridCol w:w="822"/>
        <w:gridCol w:w="708"/>
        <w:gridCol w:w="709"/>
        <w:gridCol w:w="738"/>
        <w:gridCol w:w="850"/>
        <w:gridCol w:w="822"/>
        <w:gridCol w:w="737"/>
        <w:gridCol w:w="709"/>
        <w:gridCol w:w="567"/>
        <w:gridCol w:w="709"/>
        <w:gridCol w:w="567"/>
        <w:gridCol w:w="709"/>
        <w:gridCol w:w="708"/>
        <w:gridCol w:w="709"/>
        <w:gridCol w:w="680"/>
        <w:gridCol w:w="713"/>
      </w:tblGrid>
      <w:tr w:rsidR="005E3FD9" w:rsidRPr="005E3FD9" w:rsidTr="00251066">
        <w:trPr>
          <w:trHeight w:val="55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Трудовая занятость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Возрастной ценз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родителей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</w:tr>
      <w:tr w:rsidR="005E3FD9" w:rsidRPr="005E3FD9" w:rsidTr="00251066">
        <w:trPr>
          <w:trHeight w:val="85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полных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социально неблаго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Многодетных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Семья,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щие оба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родителя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Семья,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один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щий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родитель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Семьи.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работают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оба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родителя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Неполное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Среднее и специальное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т.ч. -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ическое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21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36 до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50лет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Старше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50лет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другие</w:t>
            </w: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E3FD9" w:rsidRPr="005E3FD9" w:rsidTr="00251066">
        <w:trPr>
          <w:trHeight w:val="72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Курьин-ое 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</w:tr>
      <w:tr w:rsidR="005E3FD9" w:rsidRPr="005E3FD9" w:rsidTr="00251066">
        <w:trPr>
          <w:trHeight w:val="6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Суприн-ое ОДО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19</w:t>
            </w:r>
          </w:p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14</w:t>
            </w:r>
          </w:p>
        </w:tc>
      </w:tr>
      <w:tr w:rsidR="005E3FD9" w:rsidRPr="005E3FD9" w:rsidTr="00251066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Второв-ая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E3FD9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</w:tr>
      <w:tr w:rsidR="005E3FD9" w:rsidRPr="005E3FD9" w:rsidTr="00251066">
        <w:trPr>
          <w:trHeight w:val="5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Бегиш-ая ГКП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  <w:lang w:val="en-US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17</w:t>
            </w:r>
          </w:p>
        </w:tc>
      </w:tr>
      <w:tr w:rsidR="005E3FD9" w:rsidRPr="005E3FD9" w:rsidTr="00251066">
        <w:trPr>
          <w:trHeight w:val="78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Иртышский детсад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22</w:t>
            </w:r>
          </w:p>
          <w:p w:rsidR="005E3FD9" w:rsidRPr="005E3FD9" w:rsidRDefault="005E3FD9" w:rsidP="005E3FD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12</w:t>
            </w:r>
          </w:p>
        </w:tc>
      </w:tr>
      <w:tr w:rsidR="005E3FD9" w:rsidRPr="005E3FD9" w:rsidTr="00A545B1">
        <w:trPr>
          <w:trHeight w:val="50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90</w:t>
            </w:r>
          </w:p>
          <w:p w:rsidR="005E3FD9" w:rsidRPr="005E3FD9" w:rsidRDefault="005E3FD9" w:rsidP="005E3FD9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20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E3FD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103</w:t>
            </w:r>
          </w:p>
        </w:tc>
      </w:tr>
      <w:tr w:rsidR="005E3FD9" w:rsidRPr="005E3FD9" w:rsidTr="00251066">
        <w:trPr>
          <w:trHeight w:val="9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% отношении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NewRomanPS-BoldMT" w:eastAsia="Times New Roman" w:hAnsi="TimesNewRomanPS-BoldMT" w:cs="TimesNewRomanPS-BoldMT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7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9" w:rsidRPr="005E3FD9" w:rsidRDefault="005E3FD9" w:rsidP="005E3FD9">
            <w:pPr>
              <w:spacing w:after="0"/>
              <w:ind w:left="-57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E3FD9" w:rsidRPr="005E3FD9" w:rsidRDefault="005E3FD9" w:rsidP="005E3FD9">
            <w:pPr>
              <w:spacing w:after="0"/>
              <w:ind w:left="-57" w:right="-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E3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50,2</w:t>
            </w:r>
          </w:p>
        </w:tc>
      </w:tr>
    </w:tbl>
    <w:p w:rsidR="005E3FD9" w:rsidRPr="005E3FD9" w:rsidRDefault="005E3FD9" w:rsidP="005E3FD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7"/>
          <w:szCs w:val="27"/>
          <w:lang w:eastAsia="ru-RU"/>
        </w:rPr>
      </w:pPr>
    </w:p>
    <w:p w:rsidR="005E3FD9" w:rsidRPr="005E3FD9" w:rsidRDefault="005E3FD9" w:rsidP="005E3FD9">
      <w:pPr>
        <w:jc w:val="right"/>
        <w:rPr>
          <w:rFonts w:ascii="Times New Roman" w:hAnsi="Times New Roman" w:cs="Times New Roman"/>
          <w:sz w:val="28"/>
          <w:szCs w:val="28"/>
        </w:rPr>
      </w:pPr>
      <w:r w:rsidRPr="005E3FD9">
        <w:rPr>
          <w:rFonts w:ascii="Times New Roman" w:hAnsi="Times New Roman" w:cs="Times New Roman"/>
          <w:sz w:val="28"/>
          <w:szCs w:val="28"/>
        </w:rPr>
        <w:t>Ст.воспитатель___________(Н.И.Борщева)</w:t>
      </w:r>
    </w:p>
    <w:p w:rsidR="005E3FD9" w:rsidRPr="005E3FD9" w:rsidRDefault="005E3FD9" w:rsidP="005E3FD9">
      <w:pPr>
        <w:rPr>
          <w:rFonts w:ascii="Times New Roman" w:hAnsi="Times New Roman" w:cs="Times New Roman"/>
          <w:b/>
          <w:sz w:val="28"/>
          <w:szCs w:val="28"/>
        </w:rPr>
        <w:sectPr w:rsidR="005E3FD9" w:rsidRPr="005E3FD9" w:rsidSect="0025106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45B1" w:rsidRPr="00A545B1" w:rsidRDefault="00A545B1" w:rsidP="00A545B1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45B1">
        <w:rPr>
          <w:rFonts w:ascii="Times New Roman" w:hAnsi="Times New Roman"/>
          <w:b/>
          <w:bCs/>
          <w:sz w:val="28"/>
          <w:szCs w:val="28"/>
        </w:rPr>
        <w:lastRenderedPageBreak/>
        <w:t>Кадровые условия реализации программы</w:t>
      </w:r>
    </w:p>
    <w:p w:rsidR="00A545B1" w:rsidRPr="00ED4D1B" w:rsidRDefault="00A545B1" w:rsidP="00A545B1">
      <w:pPr>
        <w:spacing w:after="0" w:line="240" w:lineRule="auto"/>
        <w:ind w:left="6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5B1" w:rsidRPr="00ED4D1B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Благоприятными кадровыми условиями для реализации Программы являются: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укомплектованность детского сада</w:t>
      </w:r>
      <w:r>
        <w:rPr>
          <w:rFonts w:ascii="Times New Roman" w:eastAsia="Calibri" w:hAnsi="Times New Roman" w:cs="Times New Roman"/>
          <w:sz w:val="28"/>
          <w:szCs w:val="28"/>
        </w:rPr>
        <w:t>, ОДО, ГКП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педагогическими и иными работниками;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 квалификация педа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гогических и иных работников </w:t>
      </w:r>
      <w:r w:rsidRPr="00105B87">
        <w:rPr>
          <w:rFonts w:ascii="Times New Roman" w:eastAsia="Calibri" w:hAnsi="Times New Roman" w:cs="Times New Roman"/>
          <w:sz w:val="28"/>
          <w:szCs w:val="28"/>
        </w:rPr>
        <w:t>детского сада, ОДО, ГКП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545B1" w:rsidRPr="00ED4D1B" w:rsidRDefault="00A545B1" w:rsidP="00A545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непрерывность профессионального развития и повышения уровня профессиональной компетентнос</w:t>
      </w:r>
      <w:r>
        <w:rPr>
          <w:rFonts w:ascii="Times New Roman" w:eastAsia="Calibri" w:hAnsi="Times New Roman" w:cs="Times New Roman"/>
          <w:sz w:val="28"/>
          <w:szCs w:val="28"/>
        </w:rPr>
        <w:t>ти педагогических работников</w:t>
      </w:r>
      <w:r w:rsidRPr="00105B87">
        <w:rPr>
          <w:rFonts w:ascii="Times New Roman" w:eastAsia="Calibri" w:hAnsi="Times New Roman" w:cs="Times New Roman"/>
          <w:sz w:val="28"/>
          <w:szCs w:val="28"/>
        </w:rPr>
        <w:t xml:space="preserve"> детского сада, ОДО, ГКП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5B1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A545B1" w:rsidRPr="00ED4D1B" w:rsidRDefault="00A545B1" w:rsidP="00A545B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, ОДО, ГКП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укомплектован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адрами, 1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6 человек. </w:t>
      </w:r>
    </w:p>
    <w:p w:rsidR="00A545B1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Укомплектованы</w:t>
      </w:r>
      <w:r w:rsidRPr="00ED4D1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педагогическими кадрами на 100%. </w:t>
      </w:r>
    </w:p>
    <w:p w:rsidR="00A545B1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5B1" w:rsidRPr="00ED4D1B" w:rsidRDefault="00A545B1" w:rsidP="00A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Образо</w:t>
      </w:r>
      <w:r>
        <w:rPr>
          <w:rFonts w:ascii="Times New Roman" w:eastAsia="Calibri" w:hAnsi="Times New Roman" w:cs="Times New Roman"/>
          <w:sz w:val="28"/>
          <w:szCs w:val="28"/>
        </w:rPr>
        <w:t>вательный процесс осуществляют 10 педагогов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. Из них: </w:t>
      </w:r>
    </w:p>
    <w:p w:rsidR="00A545B1" w:rsidRPr="00ED4D1B" w:rsidRDefault="00A545B1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 воспитатель - 3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545B1" w:rsidRPr="00ED4D1B" w:rsidRDefault="00A545B1" w:rsidP="00A545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воспитателей  </w:t>
      </w:r>
      <w:r>
        <w:rPr>
          <w:rFonts w:ascii="Times New Roman" w:eastAsia="Calibri" w:hAnsi="Times New Roman" w:cs="Times New Roman"/>
          <w:sz w:val="28"/>
          <w:szCs w:val="28"/>
        </w:rPr>
        <w:t>– 7</w:t>
      </w:r>
      <w:r w:rsidRPr="00ED4D1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45B1" w:rsidRPr="00860FBA" w:rsidRDefault="00A545B1" w:rsidP="00A545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Кадровый состав:</w:t>
      </w:r>
    </w:p>
    <w:p w:rsidR="00A545B1" w:rsidRPr="00860FBA" w:rsidRDefault="00A545B1" w:rsidP="00A545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45B1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D1B">
        <w:rPr>
          <w:rFonts w:ascii="Times New Roman" w:eastAsia="Calibri" w:hAnsi="Times New Roman" w:cs="Times New Roman"/>
          <w:sz w:val="28"/>
          <w:szCs w:val="28"/>
        </w:rPr>
        <w:t>По уровню образования</w:t>
      </w:r>
    </w:p>
    <w:p w:rsidR="00A545B1" w:rsidRPr="00ED4D1B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6"/>
        <w:gridCol w:w="2341"/>
        <w:gridCol w:w="2568"/>
        <w:gridCol w:w="2119"/>
      </w:tblGrid>
      <w:tr w:rsidR="00A545B1" w:rsidRPr="00ED4D1B" w:rsidTr="00251066">
        <w:tc>
          <w:tcPr>
            <w:tcW w:w="2316" w:type="dxa"/>
          </w:tcPr>
          <w:p w:rsidR="00A545B1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2341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Высшее</w:t>
            </w:r>
          </w:p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568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2119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Среднее</w:t>
            </w:r>
          </w:p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A545B1" w:rsidRPr="00ED4D1B" w:rsidTr="00251066">
        <w:tc>
          <w:tcPr>
            <w:tcW w:w="2316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341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3 - 30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2568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человек – 7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119" w:type="dxa"/>
          </w:tcPr>
          <w:p w:rsidR="00A545B1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0 %</w:t>
            </w:r>
          </w:p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45B1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B5D">
        <w:rPr>
          <w:rFonts w:ascii="Times New Roman" w:eastAsia="Calibri" w:hAnsi="Times New Roman" w:cs="Times New Roman"/>
          <w:sz w:val="28"/>
          <w:szCs w:val="28"/>
        </w:rPr>
        <w:t>По категории</w:t>
      </w:r>
    </w:p>
    <w:p w:rsidR="00A545B1" w:rsidRPr="00E60B5D" w:rsidRDefault="00A545B1" w:rsidP="00A54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6"/>
        <w:gridCol w:w="1680"/>
        <w:gridCol w:w="1984"/>
        <w:gridCol w:w="2126"/>
        <w:gridCol w:w="1985"/>
      </w:tblGrid>
      <w:tr w:rsidR="00A545B1" w:rsidRPr="00ED4D1B" w:rsidTr="00251066">
        <w:tc>
          <w:tcPr>
            <w:tcW w:w="1576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педагогов</w:t>
            </w:r>
          </w:p>
        </w:tc>
        <w:tc>
          <w:tcPr>
            <w:tcW w:w="1680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ВКК</w:t>
            </w:r>
          </w:p>
        </w:tc>
        <w:tc>
          <w:tcPr>
            <w:tcW w:w="1984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КК</w:t>
            </w:r>
          </w:p>
        </w:tc>
        <w:tc>
          <w:tcPr>
            <w:tcW w:w="2126" w:type="dxa"/>
          </w:tcPr>
          <w:p w:rsidR="00A545B1" w:rsidRPr="00ED4D1B" w:rsidRDefault="00A545B1" w:rsidP="00251066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A545B1" w:rsidRPr="00ED4D1B" w:rsidRDefault="00A545B1" w:rsidP="0025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A545B1" w:rsidRPr="00ED4D1B" w:rsidTr="00251066">
        <w:tc>
          <w:tcPr>
            <w:tcW w:w="1576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80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0 %</w:t>
            </w:r>
          </w:p>
        </w:tc>
        <w:tc>
          <w:tcPr>
            <w:tcW w:w="1984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человек – 80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>2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E2AC5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985" w:type="dxa"/>
          </w:tcPr>
          <w:p w:rsidR="00A545B1" w:rsidRPr="00ED4D1B" w:rsidRDefault="00A545B1" w:rsidP="002510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Pr="00ED4D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545B1" w:rsidRPr="00ED4D1B" w:rsidRDefault="00A545B1" w:rsidP="00A545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A545B1" w:rsidRDefault="00A545B1" w:rsidP="005E3FD9">
      <w:pPr>
        <w:spacing w:after="0" w:line="240" w:lineRule="auto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6C23C7" w:rsidRPr="00A545B1" w:rsidRDefault="006C23C7" w:rsidP="00A545B1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5B1">
        <w:rPr>
          <w:rFonts w:ascii="Times New Roman" w:eastAsia="Times-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вариативной части ООП.  </w:t>
      </w:r>
    </w:p>
    <w:p w:rsidR="006C23C7" w:rsidRPr="006C23C7" w:rsidRDefault="006C23C7" w:rsidP="00B3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переходе детей из групп раннего возраста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дошкольные, у</w:t>
      </w:r>
      <w:r w:rsidR="0027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должны </w:t>
      </w:r>
      <w:r w:rsidR="00F0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F0152A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качества: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активность, доверие к окружающим, желание общаться со сверстниками и взрослыми, эмоциональная отзывчивость;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активность, желание участвовать в подвижных играх, сформированы навыки основных видов движений (ходьба, бег, прыжки на двух ногах, равновесие, ползание, катание и ловля мяча и т.д.);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обслуживать себя, навыки поддержания чистоты собственного тела, умение и желание посильно поддерживать порядок в окружающей обстановке;</w:t>
      </w:r>
    </w:p>
    <w:p w:rsidR="006C23C7" w:rsidRPr="006C23C7" w:rsidRDefault="006C23C7" w:rsidP="00B371E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игровые навыки: умение играть рядом с детьми, иногда объединяясь в группы, выстраивать цепочку действий, объединяя их по смыслу, использовать разнообразные предметы для создания игровой обстановки.</w:t>
      </w:r>
    </w:p>
    <w:p w:rsidR="006C23C7" w:rsidRPr="006C23C7" w:rsidRDefault="0027516B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чертой</w:t>
      </w:r>
      <w:r w:rsidR="00E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выпускника ДОУ</w:t>
      </w:r>
      <w:r w:rsidR="00E0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устойчивое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ребенка к самому себе, уверенность в своих силах, открытость внешнему миру. Ребенок проявляет инициативу и самостоятельность в разных видах деятельности – игре, общении, конструировании, музыке, рисовании, лепке, в сфере решения элементарных социальных и бытовых задач.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активно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со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и взрослыми, участвует в совместных играх, организует их. Умеет договариваться, учитывать интересы других, сдерживать свои эмоции.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разговор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интересную для него тему.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обществе сверстников в предметно насыщенной среде, ребенок легко выбирает себе род занятий, партнеров и обнаруживает склонность к порождению и воплощению разнообразных, сменяющих друг друга замыслов. Способность ребенка к фантазии, воображению, его творческие возможности проявляются в сюжетно-ролевых и режиссерских играх, танцах, пении, в рисовании, придумывании сказок.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сформирован интерес к познанию себя, навыки здорового образа жизни. Он обладает разнообразным двигательным опытом, его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координированы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произвольный характер.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Волевое начало проявляется у ребенка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где он обнаруживает способность достигать цели,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довести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начатое дело до конца, выполнить его качественно, при необходимости даже переделать. Произвольность также проявляется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поведении: ребенок может выполнять инструкции педагога, следовать установленным правилам.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познавательной сфере ребенок проявляет широкую любознательность, задает вопросы, касающиеся близких 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далеких предметов,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явлениям природы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поступкам людей. Любит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экспериментировать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собирать разнообразные коллекции, проявляет интерес к познавательной литературе, к символическим языкам, графическим схемам, пытается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пользоваться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ребенка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видах деятельности и в сфере отношений - он не только обладает знаниями, умениями и навыками, но и способен принимать </w:t>
      </w:r>
      <w:r w:rsidR="009E30F0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собственные решения.</w:t>
      </w:r>
    </w:p>
    <w:p w:rsidR="001E2AC5" w:rsidRPr="006C23C7" w:rsidRDefault="006C23C7" w:rsidP="00B371E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модели выпускника </w:t>
      </w:r>
      <w:r w:rsidR="001E2AC5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социологического исследования. В анкетирован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принимают</w:t>
      </w:r>
      <w:r w:rsidR="00FB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9E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дошкольников и общественность.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выпускника </w:t>
      </w:r>
    </w:p>
    <w:tbl>
      <w:tblPr>
        <w:tblW w:w="7699" w:type="dxa"/>
        <w:tblInd w:w="93" w:type="dxa"/>
        <w:tblLook w:val="0000"/>
      </w:tblPr>
      <w:tblGrid>
        <w:gridCol w:w="7699"/>
      </w:tblGrid>
      <w:tr w:rsidR="006C23C7" w:rsidRPr="006C23C7" w:rsidTr="00A545B1">
        <w:trPr>
          <w:trHeight w:val="255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качества выпускника 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публично выступать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текст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диалог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обосновать свою </w:t>
            </w:r>
            <w:r w:rsidR="009E30F0"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точку зрения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6C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с различными источниками информации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9E30F0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компьютерная</w:t>
            </w:r>
            <w:r w:rsidR="006C23C7"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различные точки зрения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деятельностные качества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планировать свою деятельность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выстраивать собственные исследовательские проекты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саморазвитию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профессиональному самоопределению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налаживать партнерство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действовать в конфликтных ситуациях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отстаивать свои права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общечеловеческие ценности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семьи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ценность ЗОЖ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терпимость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традиций своего народа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традиций других народов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творческому самовыражению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законопослушность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по направлениям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гуманитарное</w:t>
            </w:r>
          </w:p>
        </w:tc>
      </w:tr>
      <w:tr w:rsidR="006C23C7" w:rsidRPr="006C23C7" w:rsidTr="00A545B1">
        <w:trPr>
          <w:trHeight w:val="255"/>
        </w:trPr>
        <w:tc>
          <w:tcPr>
            <w:tcW w:w="7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C7" w:rsidRPr="006C23C7" w:rsidRDefault="006C23C7" w:rsidP="00B3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физико-математическое</w:t>
            </w:r>
          </w:p>
        </w:tc>
      </w:tr>
    </w:tbl>
    <w:p w:rsidR="006C23C7" w:rsidRPr="006C23C7" w:rsidRDefault="00A545B1" w:rsidP="001E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23C7"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.Система мониторинга достижения детьми планируемых результатов освоения вариативной части ООП.</w:t>
      </w:r>
    </w:p>
    <w:p w:rsidR="006C23C7" w:rsidRPr="006C23C7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мониторинга 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группа, педагог, ребенок, а также отдельные направления воспитательно-образовательного процесса (нравственно-па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риотическое воспитание; духовное воспитание; экологическое воспитание; формирование здорового образа жизни; художественно-эстетическое развитие; развитие коммуникативных качеств личности и др.).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Внутрисадовский мониторинг является системой, включающей: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мониторинг - непрерывное, научно-обоснованное слежение за состоянием содержания, форм и методов учебного процесса.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знаний по нравственно-патриотическому воспитанию детей.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мониторинг - непрерывное, научно-обоснованное слежение за состоянием экологического воспитания и формированием экологической культуры дошкольника.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 – педагогический мониторинг - непрерывное, научно-обоснованное слежение за состоянием психологического здоровья воспитанников, развитием их индивидуальных способностей и личностных качеств.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мониторинг - непрерывное, научно обоснованное слежение за динамикой здоровья воспитанников ДОУ.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сбора и обработки информации: экспертный опрос; наблюдение; анализ документов; посещение непосредственно образовательной деятельности; контроль знаний, умений и навыков; анкетирование; тестирование; самооценка; анализ продуктов деятельности воспитанников.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мониторинга.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(подготовительном) определяем цель, объект, направление исследования, критерии оценки (ими является как содержание реализуемых авторских и модифицированных программ по направлениям ОЭР (экологическая, исследовательская, художественно-эстетическая и др. компетентность дошкольников), так и общие ключевые компетентности дошкольника -  социальные, коммуникативные, познавательные и др.).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основной (практический). Методы сбора и систематизации информации разнообразны: наблюдения, анализ документов, посещение непосредственно образовательной деятельности, контрольные срезы, анкетирования, тестирование, самооценка, анализ продуктов деятельности детей и т. д.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аналитический. Информация обрабатывается, анализируется, вырабатываются рекомендации, принимаются управленческие решения. </w:t>
      </w:r>
    </w:p>
    <w:p w:rsidR="001E2AC5" w:rsidRPr="006C23C7" w:rsidRDefault="006C23C7" w:rsidP="00A545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по объектам «группа» и «воспитанники» характеризуется самым большим и трудоемким объемом работы, но они дают большой материал для планирования.</w:t>
      </w:r>
    </w:p>
    <w:p w:rsidR="006C23C7" w:rsidRPr="006C23C7" w:rsidRDefault="00F0152A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ведется</w:t>
      </w:r>
      <w:r w:rsidR="006C23C7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мониторинг и текущий.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долгосрочному, т.е. наблюдением за изменением в образовательном мониторинге с течением времени, относим отслеживание творческого уровня (количество участников и победителей детских конкурсов всех уровней, участие в проектах и программах по теме ОЭР ДОУ, посещение кружков и других форм дополнительного образования в ДОУ, и т д.) Данные оформляются в виде таблиц, графиков, диаграмм.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A545B1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мониторингпредставлен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уровнями.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уровень (индивидуальный, персональный) – осуществляет его педагог ежедневно (это наблюдение, фиксирование динамики развития каждого воспитанника и детского коллектива в целом или по определенным направлениям).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</w:t>
      </w:r>
      <w:r w:rsidR="001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орингу первого уровня имеет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значение, т.к. именно он представляет систему педагогического взаимодействия «педагог - воспитанник» и обеспечивает развитие индивидуальных способностей каждого ребенка, включение его в познавательную, исследовательскую, проектную и др. деятельность с учетом его возможностей и способностей.  Педагог помогает каждому найти свое поле деятельности и получить возможность саморазвиваться, самореализовываться.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педагоги используют разные виды диагностики процесса и результатов.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педагог-экспериментатор разрабатывает такую систему диагностики, которая является эффективной и позволяет: 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освоения темы и рассмотреть динамику освоения предлагаемого ребенку материала; 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типичные ошибки в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представлениях и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действиях воспитанников в освоении конкретных видов деятельности (музыкальных, художественных, коммуникативных, исследовательских и др.);</w:t>
      </w:r>
    </w:p>
    <w:p w:rsidR="006C23C7" w:rsidRPr="006C23C7" w:rsidRDefault="006C23C7" w:rsidP="006C23C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скорректировать работу по устранению данных ошибок с целью повышения результативности.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мониторинг позволяет дифференцированно обучать детей, развивать их творческие способности, прогнозировать конечные уровни достижений.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мониторинга подтверждает результаты.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торой уровень (внутрисадовский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администрация ДОУ (отслеживание динамики развития отдельных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возрастных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 ДОУ в целом по определенным критериям или комплексно по нескольким направлениям и во времени </w:t>
      </w:r>
      <w:r w:rsidR="0027516B"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полугодиям</w:t>
      </w: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годам обучения). </w:t>
      </w:r>
    </w:p>
    <w:p w:rsidR="006C23C7" w:rsidRP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эффективнее работа педагога, тем заметнее продвижение ребенка в освоении ключевых компетенций и формировании социально и личностно значимых качеств. </w:t>
      </w:r>
    </w:p>
    <w:p w:rsidR="006C23C7" w:rsidRDefault="006C23C7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5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C5" w:rsidRPr="006C23C7" w:rsidRDefault="001E2AC5" w:rsidP="006C23C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AC5" w:rsidRPr="006C23C7" w:rsidSect="00CB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47" w:rsidRDefault="00F77147" w:rsidP="00B371E7">
      <w:pPr>
        <w:spacing w:after="0" w:line="240" w:lineRule="auto"/>
      </w:pPr>
      <w:r>
        <w:separator/>
      </w:r>
    </w:p>
  </w:endnote>
  <w:endnote w:type="continuationSeparator" w:id="1">
    <w:p w:rsidR="00F77147" w:rsidRDefault="00F77147" w:rsidP="00B3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801652"/>
      <w:docPartObj>
        <w:docPartGallery w:val="Page Numbers (Bottom of Page)"/>
        <w:docPartUnique/>
      </w:docPartObj>
    </w:sdtPr>
    <w:sdtContent>
      <w:p w:rsidR="00251066" w:rsidRDefault="00251066">
        <w:pPr>
          <w:pStyle w:val="ad"/>
          <w:jc w:val="right"/>
        </w:pPr>
        <w:fldSimple w:instr="PAGE   \* MERGEFORMAT">
          <w:r w:rsidR="00123776">
            <w:rPr>
              <w:noProof/>
            </w:rPr>
            <w:t>1</w:t>
          </w:r>
        </w:fldSimple>
      </w:p>
    </w:sdtContent>
  </w:sdt>
  <w:p w:rsidR="00251066" w:rsidRDefault="002510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47" w:rsidRDefault="00F77147" w:rsidP="00B371E7">
      <w:pPr>
        <w:spacing w:after="0" w:line="240" w:lineRule="auto"/>
      </w:pPr>
      <w:r>
        <w:separator/>
      </w:r>
    </w:p>
  </w:footnote>
  <w:footnote w:type="continuationSeparator" w:id="1">
    <w:p w:rsidR="00F77147" w:rsidRDefault="00F77147" w:rsidP="00B3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CA9"/>
    <w:multiLevelType w:val="hybridMultilevel"/>
    <w:tmpl w:val="88942A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CD2C45"/>
    <w:multiLevelType w:val="hybridMultilevel"/>
    <w:tmpl w:val="DDA6CA28"/>
    <w:lvl w:ilvl="0" w:tplc="E40654F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51BD9"/>
    <w:multiLevelType w:val="hybridMultilevel"/>
    <w:tmpl w:val="FEEA0240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64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A8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60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CD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120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ED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80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C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67462"/>
    <w:multiLevelType w:val="hybridMultilevel"/>
    <w:tmpl w:val="47948A36"/>
    <w:lvl w:ilvl="0" w:tplc="F01C242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A2120B"/>
    <w:multiLevelType w:val="hybridMultilevel"/>
    <w:tmpl w:val="DBB095C2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5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8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0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8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664F5"/>
    <w:multiLevelType w:val="hybridMultilevel"/>
    <w:tmpl w:val="98465B44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B28"/>
    <w:multiLevelType w:val="hybridMultilevel"/>
    <w:tmpl w:val="1148786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E1CED"/>
    <w:multiLevelType w:val="hybridMultilevel"/>
    <w:tmpl w:val="AE72BCD0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4815"/>
    <w:multiLevelType w:val="hybridMultilevel"/>
    <w:tmpl w:val="16A28A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5D4"/>
    <w:multiLevelType w:val="hybridMultilevel"/>
    <w:tmpl w:val="8C66C9B8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6ECC"/>
    <w:multiLevelType w:val="hybridMultilevel"/>
    <w:tmpl w:val="B70E3F7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63C5F"/>
    <w:multiLevelType w:val="multilevel"/>
    <w:tmpl w:val="A2E4A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b/>
      </w:rPr>
    </w:lvl>
  </w:abstractNum>
  <w:abstractNum w:abstractNumId="12">
    <w:nsid w:val="365D3DE2"/>
    <w:multiLevelType w:val="hybridMultilevel"/>
    <w:tmpl w:val="806406B2"/>
    <w:lvl w:ilvl="0" w:tplc="EB5CB2E6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941105"/>
    <w:multiLevelType w:val="hybridMultilevel"/>
    <w:tmpl w:val="A09C26AE"/>
    <w:lvl w:ilvl="0" w:tplc="DAC8BA5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4771F"/>
    <w:multiLevelType w:val="hybridMultilevel"/>
    <w:tmpl w:val="5926693A"/>
    <w:lvl w:ilvl="0" w:tplc="30D81D66">
      <w:start w:val="2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C7810"/>
    <w:multiLevelType w:val="hybridMultilevel"/>
    <w:tmpl w:val="4E7E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73B50"/>
    <w:multiLevelType w:val="hybridMultilevel"/>
    <w:tmpl w:val="410011D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F6ED8"/>
    <w:multiLevelType w:val="hybridMultilevel"/>
    <w:tmpl w:val="2F0C26FC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B603F"/>
    <w:multiLevelType w:val="hybridMultilevel"/>
    <w:tmpl w:val="3CCCC9D6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05B1"/>
    <w:multiLevelType w:val="hybridMultilevel"/>
    <w:tmpl w:val="0C9E646C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C02F9"/>
    <w:multiLevelType w:val="hybridMultilevel"/>
    <w:tmpl w:val="5DEC7B98"/>
    <w:lvl w:ilvl="0" w:tplc="E6A4C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86DA8"/>
    <w:multiLevelType w:val="hybridMultilevel"/>
    <w:tmpl w:val="2A4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E0951"/>
    <w:multiLevelType w:val="hybridMultilevel"/>
    <w:tmpl w:val="303030B0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41B9D"/>
    <w:multiLevelType w:val="hybridMultilevel"/>
    <w:tmpl w:val="11BA5B1C"/>
    <w:lvl w:ilvl="0" w:tplc="EB5CB2E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6D3017"/>
    <w:multiLevelType w:val="hybridMultilevel"/>
    <w:tmpl w:val="3D764D8A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3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CF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8C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8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03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8C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C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74A2572"/>
    <w:multiLevelType w:val="multilevel"/>
    <w:tmpl w:val="C0DC29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D016E4A"/>
    <w:multiLevelType w:val="hybridMultilevel"/>
    <w:tmpl w:val="A6187C2E"/>
    <w:lvl w:ilvl="0" w:tplc="EB5CB2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3"/>
  </w:num>
  <w:num w:numId="5">
    <w:abstractNumId w:val="7"/>
  </w:num>
  <w:num w:numId="6">
    <w:abstractNumId w:val="17"/>
  </w:num>
  <w:num w:numId="7">
    <w:abstractNumId w:val="8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6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14"/>
  </w:num>
  <w:num w:numId="18">
    <w:abstractNumId w:val="19"/>
  </w:num>
  <w:num w:numId="19">
    <w:abstractNumId w:val="2"/>
  </w:num>
  <w:num w:numId="20">
    <w:abstractNumId w:val="24"/>
  </w:num>
  <w:num w:numId="21">
    <w:abstractNumId w:val="22"/>
  </w:num>
  <w:num w:numId="22">
    <w:abstractNumId w:val="1"/>
  </w:num>
  <w:num w:numId="23">
    <w:abstractNumId w:val="25"/>
  </w:num>
  <w:num w:numId="24">
    <w:abstractNumId w:val="4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20B"/>
    <w:rsid w:val="00073B31"/>
    <w:rsid w:val="00105B87"/>
    <w:rsid w:val="00123776"/>
    <w:rsid w:val="001863C4"/>
    <w:rsid w:val="001B1E0F"/>
    <w:rsid w:val="001E2AC5"/>
    <w:rsid w:val="001F2266"/>
    <w:rsid w:val="002230A2"/>
    <w:rsid w:val="00251066"/>
    <w:rsid w:val="00272F98"/>
    <w:rsid w:val="0027516B"/>
    <w:rsid w:val="00373503"/>
    <w:rsid w:val="0038368A"/>
    <w:rsid w:val="003A1F7E"/>
    <w:rsid w:val="0049630C"/>
    <w:rsid w:val="004F53FE"/>
    <w:rsid w:val="005E3FD9"/>
    <w:rsid w:val="006062EF"/>
    <w:rsid w:val="006119EF"/>
    <w:rsid w:val="00612ED9"/>
    <w:rsid w:val="00671B4F"/>
    <w:rsid w:val="006C23C7"/>
    <w:rsid w:val="006C322C"/>
    <w:rsid w:val="006F6048"/>
    <w:rsid w:val="00713D6C"/>
    <w:rsid w:val="00731626"/>
    <w:rsid w:val="00754087"/>
    <w:rsid w:val="007719D7"/>
    <w:rsid w:val="007F4A91"/>
    <w:rsid w:val="00851BA5"/>
    <w:rsid w:val="008F2468"/>
    <w:rsid w:val="008F26CF"/>
    <w:rsid w:val="009124FA"/>
    <w:rsid w:val="009969EC"/>
    <w:rsid w:val="009E30F0"/>
    <w:rsid w:val="00A17099"/>
    <w:rsid w:val="00A337F9"/>
    <w:rsid w:val="00A545B1"/>
    <w:rsid w:val="00AA51BB"/>
    <w:rsid w:val="00AE2897"/>
    <w:rsid w:val="00AF2E8C"/>
    <w:rsid w:val="00B04E66"/>
    <w:rsid w:val="00B371E7"/>
    <w:rsid w:val="00B46585"/>
    <w:rsid w:val="00B5798A"/>
    <w:rsid w:val="00BD680F"/>
    <w:rsid w:val="00C204DA"/>
    <w:rsid w:val="00C52235"/>
    <w:rsid w:val="00C96CC0"/>
    <w:rsid w:val="00CB6A97"/>
    <w:rsid w:val="00CB772A"/>
    <w:rsid w:val="00DC7863"/>
    <w:rsid w:val="00E009A1"/>
    <w:rsid w:val="00E72341"/>
    <w:rsid w:val="00E970BD"/>
    <w:rsid w:val="00F0152A"/>
    <w:rsid w:val="00F2320B"/>
    <w:rsid w:val="00F46B80"/>
    <w:rsid w:val="00F77147"/>
    <w:rsid w:val="00F969B2"/>
    <w:rsid w:val="00F97891"/>
    <w:rsid w:val="00FB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8"/>
  </w:style>
  <w:style w:type="paragraph" w:styleId="2">
    <w:name w:val="heading 2"/>
    <w:basedOn w:val="a"/>
    <w:next w:val="a"/>
    <w:link w:val="20"/>
    <w:qFormat/>
    <w:rsid w:val="006C23C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6C23C7"/>
  </w:style>
  <w:style w:type="paragraph" w:styleId="a3">
    <w:name w:val="Body Text"/>
    <w:basedOn w:val="a"/>
    <w:link w:val="a4"/>
    <w:rsid w:val="006C23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23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6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C2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C23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6C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6C2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C23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C23C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3">
    <w:name w:val="c3"/>
    <w:uiPriority w:val="99"/>
    <w:rsid w:val="006C23C7"/>
  </w:style>
  <w:style w:type="character" w:customStyle="1" w:styleId="c8">
    <w:name w:val="c8"/>
    <w:rsid w:val="006C23C7"/>
  </w:style>
  <w:style w:type="paragraph" w:styleId="ab">
    <w:name w:val="header"/>
    <w:basedOn w:val="a"/>
    <w:link w:val="ac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C2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C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C23C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6C23C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456F-9501-443E-BFB3-B9A2DB75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9713</Words>
  <Characters>55366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User</cp:lastModifiedBy>
  <cp:revision>2</cp:revision>
  <cp:lastPrinted>2018-10-11T12:26:00Z</cp:lastPrinted>
  <dcterms:created xsi:type="dcterms:W3CDTF">2018-10-11T12:28:00Z</dcterms:created>
  <dcterms:modified xsi:type="dcterms:W3CDTF">2018-10-11T12:28:00Z</dcterms:modified>
</cp:coreProperties>
</file>