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5D" w:rsidRPr="004C675D" w:rsidRDefault="004C675D" w:rsidP="004C675D">
      <w:pPr>
        <w:pStyle w:val="a3"/>
        <w:jc w:val="center"/>
        <w:rPr>
          <w:b/>
          <w:sz w:val="28"/>
          <w:szCs w:val="28"/>
        </w:rPr>
      </w:pPr>
      <w:r w:rsidRPr="004C675D">
        <w:rPr>
          <w:b/>
          <w:sz w:val="28"/>
          <w:szCs w:val="28"/>
        </w:rPr>
        <w:t>Аннотация к рабочей программе кружка «Шахматы»</w:t>
      </w:r>
    </w:p>
    <w:p w:rsidR="004C675D" w:rsidRDefault="004C675D" w:rsidP="004C675D">
      <w:pPr>
        <w:pStyle w:val="a3"/>
      </w:pPr>
      <w:r>
        <w:t>Руководитель кружка: Карелин Сергей Сергеевич</w:t>
      </w:r>
    </w:p>
    <w:p w:rsidR="004C675D" w:rsidRDefault="004C675D" w:rsidP="004C675D">
      <w:pPr>
        <w:pStyle w:val="a3"/>
      </w:pPr>
      <w:r>
        <w:t>1. Обоснование актуальности программы</w:t>
      </w:r>
    </w:p>
    <w:p w:rsidR="004C675D" w:rsidRDefault="004C675D" w:rsidP="004C675D">
      <w:pPr>
        <w:pStyle w:val="a3"/>
      </w:pPr>
      <w:r>
        <w:t xml:space="preserve">Данная программа составлена на основе </w:t>
      </w:r>
      <w:proofErr w:type="spellStart"/>
      <w:r>
        <w:t>учебно</w:t>
      </w:r>
      <w:proofErr w:type="spellEnd"/>
      <w:r>
        <w:t xml:space="preserve"> – методического комплекса «Шахматы, начальный курс». Данная программа разработана для внедрения ее в среднем звене обучения. Это обеспечивается применением на занятиях доступных заданий по каждой теме для этой возрастной группы. </w:t>
      </w:r>
    </w:p>
    <w:p w:rsidR="004C675D" w:rsidRDefault="004C675D" w:rsidP="004C675D">
      <w:pPr>
        <w:pStyle w:val="a3"/>
      </w:pPr>
      <w:r>
        <w:t xml:space="preserve">2. Адресована </w:t>
      </w:r>
      <w:r>
        <w:t>5,</w:t>
      </w:r>
      <w:bookmarkStart w:id="0" w:name="_GoBack"/>
      <w:bookmarkEnd w:id="0"/>
      <w:r>
        <w:t>6,7</w:t>
      </w:r>
      <w:r>
        <w:t>,8</w:t>
      </w:r>
      <w:r>
        <w:t xml:space="preserve"> классам  МАОУ </w:t>
      </w:r>
      <w:proofErr w:type="spellStart"/>
      <w:r>
        <w:t>Бегишевской</w:t>
      </w:r>
      <w:proofErr w:type="spellEnd"/>
      <w:r>
        <w:t xml:space="preserve"> СОШ </w:t>
      </w:r>
    </w:p>
    <w:p w:rsidR="004C675D" w:rsidRDefault="004C675D" w:rsidP="004C675D">
      <w:pPr>
        <w:pStyle w:val="a3"/>
      </w:pPr>
      <w:r>
        <w:t>3. Цели и задачи</w:t>
      </w:r>
    </w:p>
    <w:p w:rsidR="004C675D" w:rsidRDefault="004C675D" w:rsidP="004C675D">
      <w:pPr>
        <w:pStyle w:val="a3"/>
      </w:pPr>
      <w:r>
        <w:t xml:space="preserve">Вполне понятно, что педагогический эффект шахмат проявляется не сразу. Прежде всего, необходимо обеспечить массовое вовлечение школьников в занятия шахматами, потому что педагогические задачи, стоящие перед этой удивительной игрой, довольно широки и разнообразны: </w:t>
      </w:r>
    </w:p>
    <w:p w:rsidR="004C675D" w:rsidRDefault="004C675D" w:rsidP="004C675D">
      <w:pPr>
        <w:pStyle w:val="a3"/>
      </w:pPr>
      <w:r>
        <w:t>образовательная:</w:t>
      </w:r>
    </w:p>
    <w:p w:rsidR="004C675D" w:rsidRDefault="004C675D" w:rsidP="004C675D">
      <w:pPr>
        <w:pStyle w:val="a3"/>
      </w:pPr>
      <w:r>
        <w:t xml:space="preserve">расширяет кругозор; пополняет знания; активизирует мыслительную деятельность младших школьников; учит ориентироваться на плоскости; тренирует логическое мышление и память, наблюдательность, </w:t>
      </w:r>
      <w:proofErr w:type="gramStart"/>
      <w:r>
        <w:t>внимание .</w:t>
      </w:r>
      <w:proofErr w:type="gramEnd"/>
    </w:p>
    <w:p w:rsidR="004C675D" w:rsidRDefault="004C675D" w:rsidP="004C675D">
      <w:pPr>
        <w:pStyle w:val="a3"/>
      </w:pPr>
      <w:r>
        <w:t xml:space="preserve"> воспитательная - вырабатывает у </w:t>
      </w:r>
      <w:proofErr w:type="gramStart"/>
      <w:r>
        <w:t>ребенка:  настойчивость</w:t>
      </w:r>
      <w:proofErr w:type="gramEnd"/>
      <w:r>
        <w:t>, выдержку, волю, спокойствие, уверенность в своих силах, стойкий характер;</w:t>
      </w:r>
    </w:p>
    <w:p w:rsidR="004C675D" w:rsidRDefault="004C675D" w:rsidP="004C675D">
      <w:pPr>
        <w:pStyle w:val="a3"/>
      </w:pPr>
      <w:r>
        <w:t xml:space="preserve">эстетическая: играя, ребенок живет в мире сказок и превращений обыкновенной доски и фигур в волшебные; изящество и красота отдельных ходов, шахматных комбинаций доставляет ему истинное удовольствие, умение находить в обыкновенном необыкновенное, обогащает детскую фантазию, приносит эстетическое наслаждение, заставляет восхищаться удивительной игрой; </w:t>
      </w:r>
    </w:p>
    <w:p w:rsidR="004C675D" w:rsidRDefault="004C675D" w:rsidP="004C675D">
      <w:pPr>
        <w:pStyle w:val="a3"/>
      </w:pPr>
      <w:r>
        <w:t xml:space="preserve">физическая – среди ребят, играющих в шахматы, часто бытует такая поговорка: «Чтобы гроссмейстером стать, надо много знать, постоянно физкультурой, спортом заниматься, ежедневно закаляться». Чтобы хорошо играть в шахматы, надо быть физически здоровыми. </w:t>
      </w:r>
    </w:p>
    <w:p w:rsidR="004C675D" w:rsidRDefault="004C675D" w:rsidP="004C675D">
      <w:pPr>
        <w:pStyle w:val="a3"/>
      </w:pPr>
      <w:r>
        <w:t xml:space="preserve">Все дети изначально талантливы. Но знакомя с элементарными правилами игры, школьнику, следует помочь усвоить известную истину: шахматы – дело занимательное, увлекательное, но и сложное, шахматы – это труд, труд упорный и настойчивый. </w:t>
      </w:r>
    </w:p>
    <w:p w:rsidR="004C675D" w:rsidRDefault="004C675D" w:rsidP="004C675D">
      <w:pPr>
        <w:pStyle w:val="a3"/>
      </w:pPr>
      <w:r>
        <w:t>4. Характеристика предмета</w:t>
      </w:r>
    </w:p>
    <w:p w:rsidR="004C675D" w:rsidRDefault="004C675D" w:rsidP="004C675D">
      <w:pPr>
        <w:pStyle w:val="a3"/>
      </w:pPr>
      <w:proofErr w:type="gramStart"/>
      <w:r>
        <w:t>Ведение  кружка</w:t>
      </w:r>
      <w:proofErr w:type="gramEnd"/>
      <w:r>
        <w:t xml:space="preserve"> «</w:t>
      </w:r>
      <w:r>
        <w:t>Шахмат</w:t>
      </w:r>
      <w:r>
        <w:t>ы»</w:t>
      </w:r>
      <w:r>
        <w:t xml:space="preserve">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 Стержневым моментом уроков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</w:t>
      </w:r>
      <w:r>
        <w:lastRenderedPageBreak/>
        <w:t xml:space="preserve">использование занимательного материала, включение в уроки игровых ситуаций, чтение дидактических сказок и т. д. </w:t>
      </w:r>
    </w:p>
    <w:p w:rsidR="004C675D" w:rsidRDefault="004C675D" w:rsidP="004C675D">
      <w:pPr>
        <w:pStyle w:val="a3"/>
      </w:pPr>
      <w:r>
        <w:t xml:space="preserve">Шахматы в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формы волевого управления поведением. </w:t>
      </w:r>
    </w:p>
    <w:p w:rsidR="004C675D" w:rsidRDefault="004C675D" w:rsidP="004C675D">
      <w:pPr>
        <w:pStyle w:val="a3"/>
      </w:pPr>
      <w:r>
        <w:t>5. Ведущие принципы</w:t>
      </w:r>
    </w:p>
    <w:p w:rsidR="004C675D" w:rsidRDefault="004C675D" w:rsidP="004C675D">
      <w:pPr>
        <w:pStyle w:val="a3"/>
        <w:numPr>
          <w:ilvl w:val="0"/>
          <w:numId w:val="1"/>
        </w:numPr>
      </w:pPr>
      <w:r>
        <w:t>научность;</w:t>
      </w:r>
    </w:p>
    <w:p w:rsidR="004C675D" w:rsidRDefault="004C675D" w:rsidP="004C675D">
      <w:pPr>
        <w:pStyle w:val="a3"/>
        <w:numPr>
          <w:ilvl w:val="0"/>
          <w:numId w:val="1"/>
        </w:numPr>
      </w:pPr>
      <w:r>
        <w:t>систематичность и последовательность;</w:t>
      </w:r>
    </w:p>
    <w:p w:rsidR="004C675D" w:rsidRDefault="004C675D" w:rsidP="004C675D">
      <w:pPr>
        <w:pStyle w:val="a3"/>
        <w:numPr>
          <w:ilvl w:val="0"/>
          <w:numId w:val="1"/>
        </w:numPr>
      </w:pPr>
      <w:r>
        <w:t>доступность;</w:t>
      </w:r>
    </w:p>
    <w:p w:rsidR="004C675D" w:rsidRDefault="004C675D" w:rsidP="004C675D">
      <w:pPr>
        <w:pStyle w:val="a3"/>
        <w:numPr>
          <w:ilvl w:val="0"/>
          <w:numId w:val="1"/>
        </w:numPr>
      </w:pPr>
      <w:r>
        <w:t>наглядность;</w:t>
      </w:r>
    </w:p>
    <w:p w:rsidR="004C675D" w:rsidRDefault="004C675D" w:rsidP="004C675D">
      <w:pPr>
        <w:pStyle w:val="a3"/>
        <w:numPr>
          <w:ilvl w:val="0"/>
          <w:numId w:val="1"/>
        </w:numPr>
      </w:pPr>
      <w:r>
        <w:t>индивидуальный и дифференцированный подход;</w:t>
      </w:r>
    </w:p>
    <w:p w:rsidR="004C675D" w:rsidRDefault="004C675D" w:rsidP="004C675D">
      <w:pPr>
        <w:pStyle w:val="a3"/>
        <w:numPr>
          <w:ilvl w:val="0"/>
          <w:numId w:val="1"/>
        </w:numPr>
      </w:pPr>
      <w:r>
        <w:t>воспитывающий и развивающий характер обучения.</w:t>
      </w:r>
    </w:p>
    <w:p w:rsidR="004C675D" w:rsidRDefault="004C675D" w:rsidP="004C675D">
      <w:pPr>
        <w:pStyle w:val="a3"/>
      </w:pPr>
      <w:r>
        <w:t>6. Учет возрастных и психологических особенностей детей</w:t>
      </w:r>
    </w:p>
    <w:p w:rsidR="004C675D" w:rsidRDefault="004C675D" w:rsidP="004C675D">
      <w:pPr>
        <w:pStyle w:val="a3"/>
      </w:pPr>
      <w:r>
        <w:t xml:space="preserve">Школьники лучше запоминают факты, события, описания внешнего вида предметов, людей. Наглядно-образный характер умственной деятельности имеет и свое положительное значение - создает фундамент для действительного, а не формального усвоения системы научных знаний в школе. Происходит развитие и абстрактного мышления, степень этого развития зависит от организации познавательной деятельности. Поэтому необходимо учитывать эти особенности при планировании уроков: применять наглядность, развивать мышление, использовать игровые технологии. </w:t>
      </w:r>
    </w:p>
    <w:p w:rsidR="004C675D" w:rsidRDefault="004C675D" w:rsidP="004C675D">
      <w:pPr>
        <w:pStyle w:val="a3"/>
      </w:pPr>
      <w:r>
        <w:t>7. Условия реализации программы</w:t>
      </w:r>
    </w:p>
    <w:p w:rsidR="004C675D" w:rsidRDefault="004C675D" w:rsidP="004C675D">
      <w:pPr>
        <w:pStyle w:val="a3"/>
      </w:pPr>
      <w:r>
        <w:t>Данная программа будет реализована при выполнении следующих условий:</w:t>
      </w:r>
    </w:p>
    <w:p w:rsidR="004C675D" w:rsidRDefault="004C675D" w:rsidP="004C675D">
      <w:pPr>
        <w:pStyle w:val="a3"/>
      </w:pPr>
      <w:r>
        <w:t>• внедрении современных требований;</w:t>
      </w:r>
    </w:p>
    <w:p w:rsidR="004C675D" w:rsidRDefault="004C675D" w:rsidP="004C675D">
      <w:pPr>
        <w:pStyle w:val="a3"/>
      </w:pPr>
      <w:r>
        <w:t>• четкой постановке целей;</w:t>
      </w:r>
    </w:p>
    <w:p w:rsidR="004C675D" w:rsidRDefault="004C675D" w:rsidP="004C675D">
      <w:pPr>
        <w:pStyle w:val="a3"/>
      </w:pPr>
      <w:r>
        <w:t>• целесообразном планировании расхода времени;</w:t>
      </w:r>
    </w:p>
    <w:p w:rsidR="004C675D" w:rsidRDefault="004C675D" w:rsidP="004C675D">
      <w:pPr>
        <w:pStyle w:val="a3"/>
      </w:pPr>
      <w:r>
        <w:t>• осуществлении индивидуального и дифференцированного подхода к учащимся;</w:t>
      </w:r>
    </w:p>
    <w:p w:rsidR="004C675D" w:rsidRDefault="004C675D" w:rsidP="004C675D">
      <w:pPr>
        <w:pStyle w:val="a3"/>
      </w:pPr>
      <w:r>
        <w:t>• учета возрастных и психологических особенностей детей;</w:t>
      </w:r>
    </w:p>
    <w:p w:rsidR="004C675D" w:rsidRDefault="004C675D" w:rsidP="004C675D">
      <w:pPr>
        <w:pStyle w:val="a3"/>
      </w:pPr>
      <w:r>
        <w:t>• создания благоприятного психологического климата на уроке.</w:t>
      </w:r>
    </w:p>
    <w:p w:rsidR="004C675D" w:rsidRDefault="004C675D" w:rsidP="004C675D">
      <w:pPr>
        <w:pStyle w:val="a3"/>
      </w:pPr>
      <w:r>
        <w:t>8. Организация образовательного процесса</w:t>
      </w:r>
    </w:p>
    <w:p w:rsidR="004C675D" w:rsidRDefault="004C675D" w:rsidP="004C675D">
      <w:pPr>
        <w:pStyle w:val="a3"/>
      </w:pPr>
      <w:r>
        <w:t xml:space="preserve">Начальный курс по обучению игре в шахматы максимально прост и доступен школьникам. Большое значение при изучении шахматного курса имеет специально организованная игровая деятельность на уроках, использование приема обыгрывания учебных заданий, создания игровых ситуаций. В программе приводится примерный перечень различных дидактических игр и заданий, дается вариант примерного распределения программного материала, приводится перечень шахматных игр, а также шахматных дидактических игрушек, которые можно использовать в учебном процессе и сделать своими руками. </w:t>
      </w:r>
    </w:p>
    <w:p w:rsidR="004C675D" w:rsidRDefault="004C675D" w:rsidP="004C675D">
      <w:pPr>
        <w:pStyle w:val="a3"/>
      </w:pPr>
      <w:r>
        <w:lastRenderedPageBreak/>
        <w:t>Методы:</w:t>
      </w:r>
    </w:p>
    <w:p w:rsidR="004C675D" w:rsidRDefault="004C675D" w:rsidP="004C675D">
      <w:pPr>
        <w:pStyle w:val="a3"/>
      </w:pPr>
      <w:r>
        <w:t>• словесные (рассказ, беседа, познавательные игры, учебные дискуссии и др.)</w:t>
      </w:r>
    </w:p>
    <w:p w:rsidR="004C675D" w:rsidRDefault="004C675D" w:rsidP="004C675D">
      <w:pPr>
        <w:pStyle w:val="a3"/>
      </w:pPr>
      <w:r>
        <w:t xml:space="preserve">• наглядные (демонстрация </w:t>
      </w:r>
      <w:proofErr w:type="spellStart"/>
      <w:r>
        <w:t>видеоуроков</w:t>
      </w:r>
      <w:proofErr w:type="spellEnd"/>
      <w:r>
        <w:t>, шахматных фигур, компьютерных презентаций);</w:t>
      </w:r>
    </w:p>
    <w:p w:rsidR="004C675D" w:rsidRDefault="004C675D" w:rsidP="004C675D">
      <w:pPr>
        <w:pStyle w:val="a3"/>
      </w:pPr>
      <w:r>
        <w:t>• исследовательские (решение шахматных задач, задач на логику).</w:t>
      </w:r>
    </w:p>
    <w:p w:rsidR="004C675D" w:rsidRDefault="004C675D" w:rsidP="004C675D">
      <w:pPr>
        <w:pStyle w:val="a3"/>
      </w:pPr>
      <w:r>
        <w:t>Система уроков условна, но все же выделяются следующие виды:</w:t>
      </w:r>
    </w:p>
    <w:p w:rsidR="004C675D" w:rsidRDefault="004C675D" w:rsidP="004C675D">
      <w:pPr>
        <w:pStyle w:val="a3"/>
      </w:pPr>
      <w:r>
        <w:t xml:space="preserve">Урок-практикум. На уроке учащиеся работают над различными заданиями в зависимости от своей подготовленности. Виды работ могут быть самыми разными: решение различных задач, изучение свойств различных фигур, практическое применение различных методов решения задач. </w:t>
      </w:r>
    </w:p>
    <w:p w:rsidR="004C675D" w:rsidRDefault="004C675D" w:rsidP="004C675D">
      <w:pPr>
        <w:pStyle w:val="a3"/>
      </w:pPr>
      <w:r>
        <w:t xml:space="preserve">Комбинированный урок предполагает выполнение работ и заданий разного вида. </w:t>
      </w:r>
    </w:p>
    <w:p w:rsidR="004C675D" w:rsidRDefault="004C675D" w:rsidP="004C675D">
      <w:pPr>
        <w:pStyle w:val="a3"/>
      </w:pPr>
      <w:r>
        <w:t xml:space="preserve">Урок решения задач. Вырабатываются у учащихся умения и навыки решения задач на уровне обязательной и возможной подготовки. </w:t>
      </w:r>
    </w:p>
    <w:p w:rsidR="004C675D" w:rsidRDefault="004C675D" w:rsidP="004C675D">
      <w:pPr>
        <w:pStyle w:val="a3"/>
      </w:pPr>
      <w:r>
        <w:t>Урок - самостоятельная работа. Предлагаются разные виды самостоятельных работ.</w:t>
      </w:r>
    </w:p>
    <w:p w:rsidR="004C675D" w:rsidRDefault="004C675D" w:rsidP="004C675D">
      <w:pPr>
        <w:pStyle w:val="a3"/>
      </w:pPr>
      <w:r>
        <w:t>9. Сроки и этапы реализации программы</w:t>
      </w:r>
    </w:p>
    <w:p w:rsidR="004C675D" w:rsidRDefault="004C675D" w:rsidP="004C675D">
      <w:pPr>
        <w:pStyle w:val="a3"/>
      </w:pPr>
      <w:r>
        <w:t xml:space="preserve">Программа предусматривает по 68 занятий </w:t>
      </w:r>
      <w:proofErr w:type="gramStart"/>
      <w:r>
        <w:t>( 2</w:t>
      </w:r>
      <w:proofErr w:type="gramEnd"/>
      <w:r>
        <w:t xml:space="preserve"> часа в неделю) за учебный год</w:t>
      </w:r>
    </w:p>
    <w:p w:rsidR="004C675D" w:rsidRDefault="004C675D" w:rsidP="004C675D">
      <w:pPr>
        <w:pStyle w:val="a3"/>
      </w:pPr>
      <w:r>
        <w:t>11. Формы текущего и итогового контроля</w:t>
      </w:r>
    </w:p>
    <w:p w:rsidR="004C675D" w:rsidRDefault="004C675D" w:rsidP="004C675D">
      <w:pPr>
        <w:pStyle w:val="a3"/>
      </w:pPr>
      <w:r>
        <w:t>Устный опрос, итоговый шахматный турнир</w:t>
      </w:r>
    </w:p>
    <w:p w:rsidR="004C675D" w:rsidRDefault="004C675D" w:rsidP="004C675D">
      <w:pPr>
        <w:pStyle w:val="a3"/>
      </w:pPr>
      <w:r>
        <w:t>12. Ожидаемые результаты</w:t>
      </w:r>
    </w:p>
    <w:p w:rsidR="004C675D" w:rsidRDefault="004C675D" w:rsidP="004C675D">
      <w:pPr>
        <w:pStyle w:val="a3"/>
      </w:pPr>
      <w:r>
        <w:t xml:space="preserve">В конце курса первого года обучения предполагается, что занимающиеся должны знать: </w:t>
      </w:r>
    </w:p>
    <w:p w:rsidR="004C675D" w:rsidRDefault="004C675D" w:rsidP="004C675D">
      <w:pPr>
        <w:pStyle w:val="a3"/>
      </w:pPr>
      <w:r>
        <w:t>1. основные правила игры;</w:t>
      </w:r>
    </w:p>
    <w:p w:rsidR="004C675D" w:rsidRDefault="004C675D" w:rsidP="004C675D">
      <w:pPr>
        <w:pStyle w:val="a3"/>
      </w:pPr>
      <w:r>
        <w:t>2. названия и силу шахматных фигур;</w:t>
      </w:r>
    </w:p>
    <w:p w:rsidR="004C675D" w:rsidRDefault="004C675D" w:rsidP="004C675D">
      <w:pPr>
        <w:pStyle w:val="a3"/>
      </w:pPr>
      <w:r>
        <w:t>3. цель шахматной игры.</w:t>
      </w:r>
    </w:p>
    <w:p w:rsidR="004C675D" w:rsidRDefault="004C675D" w:rsidP="004C675D">
      <w:pPr>
        <w:pStyle w:val="a3"/>
      </w:pPr>
      <w:r>
        <w:t>должны уметь:</w:t>
      </w:r>
    </w:p>
    <w:p w:rsidR="004C675D" w:rsidRDefault="004C675D" w:rsidP="004C675D">
      <w:pPr>
        <w:pStyle w:val="a3"/>
      </w:pPr>
      <w:r>
        <w:t>1. располагать фигуры на шахматной доске;</w:t>
      </w:r>
    </w:p>
    <w:p w:rsidR="004C675D" w:rsidRDefault="004C675D" w:rsidP="004C675D">
      <w:pPr>
        <w:pStyle w:val="a3"/>
      </w:pPr>
      <w:r>
        <w:t>2. играть друг с другом, используя приобретенные знания;</w:t>
      </w:r>
    </w:p>
    <w:p w:rsidR="004C675D" w:rsidRDefault="004C675D" w:rsidP="004C675D">
      <w:pPr>
        <w:pStyle w:val="a3"/>
      </w:pPr>
      <w:r>
        <w:t>3. решать элементарные шахматные задачи.</w:t>
      </w:r>
    </w:p>
    <w:p w:rsidR="004F5A2F" w:rsidRDefault="004F5A2F"/>
    <w:sectPr w:rsidR="004F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477B5"/>
    <w:multiLevelType w:val="hybridMultilevel"/>
    <w:tmpl w:val="42FC362A"/>
    <w:lvl w:ilvl="0" w:tplc="DFE623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5D"/>
    <w:rsid w:val="004C675D"/>
    <w:rsid w:val="004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5FE4-C554-432B-8C2E-5DE83E9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869</Words>
  <Characters>4958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</cp:revision>
  <dcterms:created xsi:type="dcterms:W3CDTF">2018-04-02T12:23:00Z</dcterms:created>
  <dcterms:modified xsi:type="dcterms:W3CDTF">2018-04-02T12:26:00Z</dcterms:modified>
</cp:coreProperties>
</file>